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61A3" w14:textId="5B5E79FE" w:rsidR="00044AD3" w:rsidRPr="003D4B3E" w:rsidRDefault="00E85742" w:rsidP="003D4B3E">
      <w:pPr>
        <w:jc w:val="center"/>
        <w:rPr>
          <w:b/>
          <w:bCs/>
          <w:sz w:val="28"/>
          <w:szCs w:val="28"/>
          <w:lang w:val="en-US"/>
        </w:rPr>
      </w:pPr>
      <w:r w:rsidRPr="00A25E0A">
        <w:rPr>
          <w:b/>
          <w:bCs/>
          <w:sz w:val="28"/>
          <w:szCs w:val="28"/>
          <w:lang w:val="en-US"/>
        </w:rPr>
        <w:t xml:space="preserve">District </w:t>
      </w:r>
      <w:r w:rsidR="00787D25" w:rsidRPr="00A25E0A">
        <w:rPr>
          <w:b/>
          <w:bCs/>
          <w:sz w:val="28"/>
          <w:szCs w:val="28"/>
          <w:lang w:val="en-US"/>
        </w:rPr>
        <w:t>Council</w:t>
      </w:r>
      <w:r w:rsidR="00EC70D7" w:rsidRPr="00A25E0A">
        <w:rPr>
          <w:b/>
          <w:bCs/>
          <w:sz w:val="28"/>
          <w:szCs w:val="28"/>
          <w:lang w:val="en-US"/>
        </w:rPr>
        <w:t>l</w:t>
      </w:r>
      <w:r w:rsidR="00787D25" w:rsidRPr="00A25E0A">
        <w:rPr>
          <w:b/>
          <w:bCs/>
          <w:sz w:val="28"/>
          <w:szCs w:val="28"/>
          <w:lang w:val="en-US"/>
        </w:rPr>
        <w:t>ors’</w:t>
      </w:r>
      <w:r w:rsidRPr="00A25E0A">
        <w:rPr>
          <w:b/>
          <w:bCs/>
          <w:sz w:val="28"/>
          <w:szCs w:val="28"/>
          <w:lang w:val="en-US"/>
        </w:rPr>
        <w:t xml:space="preserve"> </w:t>
      </w:r>
      <w:r w:rsidR="00B33204" w:rsidRPr="00A25E0A">
        <w:rPr>
          <w:b/>
          <w:bCs/>
          <w:sz w:val="28"/>
          <w:szCs w:val="28"/>
          <w:lang w:val="en-US"/>
        </w:rPr>
        <w:t>R</w:t>
      </w:r>
      <w:r w:rsidRPr="00A25E0A">
        <w:rPr>
          <w:b/>
          <w:bCs/>
          <w:sz w:val="28"/>
          <w:szCs w:val="28"/>
          <w:lang w:val="en-US"/>
        </w:rPr>
        <w:t xml:space="preserve">eport to </w:t>
      </w:r>
      <w:r w:rsidR="00B33204" w:rsidRPr="00A25E0A">
        <w:rPr>
          <w:b/>
          <w:bCs/>
          <w:sz w:val="28"/>
          <w:szCs w:val="28"/>
          <w:lang w:val="en-US"/>
        </w:rPr>
        <w:t>P</w:t>
      </w:r>
      <w:r w:rsidRPr="00A25E0A">
        <w:rPr>
          <w:b/>
          <w:bCs/>
          <w:sz w:val="28"/>
          <w:szCs w:val="28"/>
          <w:lang w:val="en-US"/>
        </w:rPr>
        <w:t xml:space="preserve">arish </w:t>
      </w:r>
      <w:r w:rsidR="00B33204" w:rsidRPr="00A25E0A">
        <w:rPr>
          <w:b/>
          <w:bCs/>
          <w:sz w:val="28"/>
          <w:szCs w:val="28"/>
          <w:lang w:val="en-US"/>
        </w:rPr>
        <w:t>C</w:t>
      </w:r>
      <w:r w:rsidRPr="00A25E0A">
        <w:rPr>
          <w:b/>
          <w:bCs/>
          <w:sz w:val="28"/>
          <w:szCs w:val="28"/>
          <w:lang w:val="en-US"/>
        </w:rPr>
        <w:t xml:space="preserve">ouncils – </w:t>
      </w:r>
      <w:r w:rsidR="009031B9">
        <w:rPr>
          <w:b/>
          <w:bCs/>
          <w:sz w:val="28"/>
          <w:szCs w:val="28"/>
          <w:lang w:val="en-US"/>
        </w:rPr>
        <w:t>Oct</w:t>
      </w:r>
      <w:r w:rsidR="00651EDB">
        <w:rPr>
          <w:b/>
          <w:bCs/>
          <w:sz w:val="28"/>
          <w:szCs w:val="28"/>
          <w:lang w:val="en-US"/>
        </w:rPr>
        <w:t xml:space="preserve"> 2022</w:t>
      </w:r>
    </w:p>
    <w:p w14:paraId="7ED45227" w14:textId="0647E43C" w:rsidR="00CD5058" w:rsidRPr="0052244C" w:rsidRDefault="00D12719" w:rsidP="00F86657">
      <w:pPr>
        <w:pStyle w:val="Heading2"/>
        <w:spacing w:before="0" w:after="0"/>
        <w:rPr>
          <w:rFonts w:asciiTheme="minorHAnsi" w:eastAsia="Times New Roman" w:hAnsiTheme="minorHAnsi" w:cstheme="minorHAnsi"/>
          <w:color w:val="auto"/>
        </w:rPr>
      </w:pPr>
      <w:r>
        <w:rPr>
          <w:rFonts w:asciiTheme="minorHAnsi" w:eastAsia="Times New Roman" w:hAnsiTheme="minorHAnsi" w:cstheme="minorHAnsi"/>
          <w:color w:val="auto"/>
        </w:rPr>
        <w:t>C3R – Cambridge Re-signalling, Re-lock and Re-control project</w:t>
      </w:r>
    </w:p>
    <w:p w14:paraId="4F0DB000" w14:textId="24BAB9BF" w:rsidR="00D12719" w:rsidRDefault="000C4A53" w:rsidP="00F86657">
      <w:pPr>
        <w:spacing w:after="0" w:line="240" w:lineRule="auto"/>
        <w:rPr>
          <w:rFonts w:cstheme="minorHAnsi"/>
          <w:sz w:val="24"/>
          <w:szCs w:val="24"/>
        </w:rPr>
      </w:pPr>
      <w:r w:rsidRPr="000C4A53">
        <w:rPr>
          <w:rFonts w:cstheme="minorHAnsi"/>
          <w:sz w:val="24"/>
          <w:szCs w:val="24"/>
        </w:rPr>
        <w:t xml:space="preserve">The stated aim the Cambridge Re-signalling Relock &amp; Recontrol Project is to upgrade the re-signalling system to a 35-year life and improve the reliability and performance of the signalling system in the Cambridge interlocking area, and thereby improve the performance and reliability of the network.  The project includes the re-signalling of the Cambridge station interlocking area and the upgrade of the relevant level crossings, and any other works and operations incidental or ancillary to such works.  </w:t>
      </w:r>
      <w:r>
        <w:rPr>
          <w:rFonts w:cstheme="minorHAnsi"/>
          <w:sz w:val="24"/>
          <w:szCs w:val="24"/>
        </w:rPr>
        <w:t xml:space="preserve">In </w:t>
      </w:r>
      <w:r w:rsidR="00FB430E">
        <w:rPr>
          <w:rFonts w:cstheme="minorHAnsi"/>
          <w:sz w:val="24"/>
          <w:szCs w:val="24"/>
        </w:rPr>
        <w:t>our ward</w:t>
      </w:r>
      <w:r>
        <w:rPr>
          <w:rFonts w:cstheme="minorHAnsi"/>
          <w:sz w:val="24"/>
          <w:szCs w:val="24"/>
        </w:rPr>
        <w:t xml:space="preserve"> it impacts the crossings on Station Rd, Waterbeach and Fen Rd, Milton.</w:t>
      </w:r>
    </w:p>
    <w:p w14:paraId="116E7D21" w14:textId="77777777" w:rsidR="000C4A53" w:rsidRDefault="000C4A53" w:rsidP="00F86657">
      <w:pPr>
        <w:spacing w:after="0" w:line="240" w:lineRule="auto"/>
        <w:rPr>
          <w:rFonts w:cstheme="minorHAnsi"/>
          <w:sz w:val="24"/>
          <w:szCs w:val="24"/>
        </w:rPr>
      </w:pPr>
    </w:p>
    <w:p w14:paraId="14F4B28F" w14:textId="0B634B55" w:rsidR="000C4A53" w:rsidRDefault="00ED254B" w:rsidP="00F86657">
      <w:pPr>
        <w:spacing w:after="0" w:line="240" w:lineRule="auto"/>
        <w:rPr>
          <w:rFonts w:cstheme="minorHAnsi"/>
          <w:sz w:val="24"/>
          <w:szCs w:val="24"/>
        </w:rPr>
      </w:pPr>
      <w:r w:rsidRPr="00ED254B">
        <w:rPr>
          <w:rFonts w:cstheme="minorHAnsi"/>
          <w:sz w:val="24"/>
          <w:szCs w:val="24"/>
        </w:rPr>
        <w:t xml:space="preserve">The </w:t>
      </w:r>
      <w:r w:rsidR="001170AB">
        <w:rPr>
          <w:rFonts w:cstheme="minorHAnsi"/>
          <w:sz w:val="24"/>
          <w:szCs w:val="24"/>
        </w:rPr>
        <w:t>Transport and Works Act Order appl</w:t>
      </w:r>
      <w:r w:rsidRPr="00ED254B">
        <w:rPr>
          <w:rFonts w:cstheme="minorHAnsi"/>
          <w:sz w:val="24"/>
          <w:szCs w:val="24"/>
        </w:rPr>
        <w:t xml:space="preserve">ication has been submitted to the Secretary of State for Transport to determine.  South Cambridgeshire District Council </w:t>
      </w:r>
      <w:r w:rsidR="001170AB">
        <w:rPr>
          <w:rFonts w:cstheme="minorHAnsi"/>
          <w:sz w:val="24"/>
          <w:szCs w:val="24"/>
        </w:rPr>
        <w:t xml:space="preserve">is a </w:t>
      </w:r>
      <w:r w:rsidRPr="00ED254B">
        <w:rPr>
          <w:rFonts w:cstheme="minorHAnsi"/>
          <w:sz w:val="24"/>
          <w:szCs w:val="24"/>
        </w:rPr>
        <w:t xml:space="preserve">statutory consultee and </w:t>
      </w:r>
      <w:r w:rsidR="001170AB">
        <w:rPr>
          <w:rFonts w:cstheme="minorHAnsi"/>
          <w:sz w:val="24"/>
          <w:szCs w:val="24"/>
        </w:rPr>
        <w:t>was</w:t>
      </w:r>
      <w:r w:rsidRPr="00ED254B">
        <w:rPr>
          <w:rFonts w:cstheme="minorHAnsi"/>
          <w:sz w:val="24"/>
          <w:szCs w:val="24"/>
        </w:rPr>
        <w:t xml:space="preserve"> invited to submit representations to the Secretary of State by 23 September 2022.  </w:t>
      </w:r>
    </w:p>
    <w:p w14:paraId="05EFAA8B" w14:textId="77777777" w:rsidR="00C67409" w:rsidRDefault="00C67409" w:rsidP="00F86657">
      <w:pPr>
        <w:spacing w:after="0" w:line="240" w:lineRule="auto"/>
        <w:rPr>
          <w:rFonts w:cstheme="minorHAnsi"/>
          <w:sz w:val="24"/>
          <w:szCs w:val="24"/>
        </w:rPr>
      </w:pPr>
    </w:p>
    <w:p w14:paraId="5FCB0A9E" w14:textId="25DB4608" w:rsidR="00C67409" w:rsidRDefault="00C67409" w:rsidP="00F86657">
      <w:pPr>
        <w:spacing w:after="0" w:line="240" w:lineRule="auto"/>
        <w:rPr>
          <w:rFonts w:cstheme="minorHAnsi"/>
          <w:sz w:val="24"/>
          <w:szCs w:val="24"/>
        </w:rPr>
      </w:pPr>
      <w:r>
        <w:rPr>
          <w:rFonts w:cstheme="minorHAnsi"/>
          <w:sz w:val="24"/>
          <w:szCs w:val="24"/>
        </w:rPr>
        <w:t xml:space="preserve">Cllr Bearpark </w:t>
      </w:r>
      <w:r w:rsidR="00D34667">
        <w:rPr>
          <w:rFonts w:cstheme="minorHAnsi"/>
          <w:sz w:val="24"/>
          <w:szCs w:val="24"/>
        </w:rPr>
        <w:t xml:space="preserve">reviewed the traffic modelling that had been done and </w:t>
      </w:r>
      <w:r>
        <w:rPr>
          <w:rFonts w:cstheme="minorHAnsi"/>
          <w:sz w:val="24"/>
          <w:szCs w:val="24"/>
        </w:rPr>
        <w:t>responded to the request by officers for</w:t>
      </w:r>
      <w:r w:rsidR="00020C6B">
        <w:rPr>
          <w:rFonts w:cstheme="minorHAnsi"/>
          <w:sz w:val="24"/>
          <w:szCs w:val="24"/>
        </w:rPr>
        <w:t xml:space="preserve"> councillor</w:t>
      </w:r>
      <w:r>
        <w:rPr>
          <w:rFonts w:cstheme="minorHAnsi"/>
          <w:sz w:val="24"/>
          <w:szCs w:val="24"/>
        </w:rPr>
        <w:t xml:space="preserve"> input into the SCDC response. </w:t>
      </w:r>
      <w:r w:rsidR="00F60E28">
        <w:rPr>
          <w:rFonts w:cstheme="minorHAnsi"/>
          <w:sz w:val="24"/>
          <w:szCs w:val="24"/>
        </w:rPr>
        <w:t xml:space="preserve">He expressed concern about the extended periods for which the upgraded barriers would be down and the impact this would have on traffic queuing through the village </w:t>
      </w:r>
      <w:r w:rsidR="000C1471">
        <w:rPr>
          <w:rFonts w:cstheme="minorHAnsi"/>
          <w:sz w:val="24"/>
          <w:szCs w:val="24"/>
        </w:rPr>
        <w:t>and the impact on station users and pedestrians and cyclists using the crossing. His comments were included in the response to the Secretary of State.</w:t>
      </w:r>
    </w:p>
    <w:p w14:paraId="1A66A5C4" w14:textId="77777777" w:rsidR="000C4A53" w:rsidRPr="00AE3448" w:rsidRDefault="000C4A53" w:rsidP="00F86657">
      <w:pPr>
        <w:spacing w:after="0" w:line="240" w:lineRule="auto"/>
        <w:rPr>
          <w:rFonts w:cstheme="minorHAnsi"/>
          <w:sz w:val="24"/>
          <w:szCs w:val="24"/>
        </w:rPr>
      </w:pPr>
    </w:p>
    <w:p w14:paraId="3B097DE6" w14:textId="3703D24E" w:rsidR="00896A1A" w:rsidRPr="0052244C" w:rsidRDefault="00896A1A" w:rsidP="00F86657">
      <w:pPr>
        <w:spacing w:after="0" w:line="240" w:lineRule="auto"/>
        <w:rPr>
          <w:rFonts w:cstheme="minorHAnsi"/>
          <w:sz w:val="28"/>
          <w:szCs w:val="28"/>
        </w:rPr>
      </w:pPr>
      <w:r w:rsidRPr="0052244C">
        <w:rPr>
          <w:rFonts w:cstheme="minorHAnsi"/>
          <w:b/>
          <w:sz w:val="28"/>
          <w:szCs w:val="28"/>
        </w:rPr>
        <w:t>Wa</w:t>
      </w:r>
      <w:r w:rsidR="00D94754">
        <w:rPr>
          <w:rFonts w:cstheme="minorHAnsi"/>
          <w:b/>
          <w:sz w:val="28"/>
          <w:szCs w:val="28"/>
        </w:rPr>
        <w:t>terbeach Greenway</w:t>
      </w:r>
      <w:r w:rsidR="006E1FBC" w:rsidRPr="0052244C">
        <w:rPr>
          <w:rFonts w:cstheme="minorHAnsi"/>
          <w:sz w:val="28"/>
          <w:szCs w:val="28"/>
        </w:rPr>
        <w:t> </w:t>
      </w:r>
    </w:p>
    <w:p w14:paraId="4EFCE866" w14:textId="6EBCF8AC" w:rsidR="00F86657" w:rsidRDefault="00D94754" w:rsidP="00547012">
      <w:pPr>
        <w:pStyle w:val="xmsonormal"/>
        <w:rPr>
          <w:rFonts w:asciiTheme="minorHAnsi" w:hAnsiTheme="minorHAnsi" w:cstheme="minorHAnsi"/>
          <w:sz w:val="24"/>
          <w:szCs w:val="24"/>
        </w:rPr>
      </w:pPr>
      <w:r>
        <w:rPr>
          <w:rFonts w:asciiTheme="minorHAnsi" w:hAnsiTheme="minorHAnsi" w:cstheme="minorHAnsi"/>
          <w:sz w:val="24"/>
          <w:szCs w:val="24"/>
        </w:rPr>
        <w:t xml:space="preserve">The GCP has stated that the work on the Waterbeach Greenway will be paused briefly for a review. </w:t>
      </w:r>
      <w:r w:rsidR="00A42B44">
        <w:rPr>
          <w:rFonts w:asciiTheme="minorHAnsi" w:hAnsiTheme="minorHAnsi" w:cstheme="minorHAnsi"/>
          <w:sz w:val="24"/>
          <w:szCs w:val="24"/>
        </w:rPr>
        <w:t xml:space="preserve">The recent </w:t>
      </w:r>
      <w:r w:rsidR="00547012">
        <w:rPr>
          <w:rFonts w:asciiTheme="minorHAnsi" w:hAnsiTheme="minorHAnsi" w:cstheme="minorHAnsi"/>
          <w:sz w:val="24"/>
          <w:szCs w:val="24"/>
        </w:rPr>
        <w:t>GCP Joint Assembly report stated “</w:t>
      </w:r>
      <w:r w:rsidR="00547012" w:rsidRPr="00547012">
        <w:rPr>
          <w:rFonts w:asciiTheme="minorHAnsi" w:hAnsiTheme="minorHAnsi" w:cstheme="minorHAnsi"/>
          <w:sz w:val="24"/>
          <w:szCs w:val="24"/>
        </w:rPr>
        <w:t>The Waterbeach Greenway alignment was originally agreed by the Executive Board</w:t>
      </w:r>
      <w:r w:rsidR="00547012">
        <w:rPr>
          <w:rFonts w:asciiTheme="minorHAnsi" w:hAnsiTheme="minorHAnsi" w:cstheme="minorHAnsi"/>
          <w:sz w:val="24"/>
          <w:szCs w:val="24"/>
        </w:rPr>
        <w:t xml:space="preserve"> </w:t>
      </w:r>
      <w:r w:rsidR="00547012" w:rsidRPr="00547012">
        <w:rPr>
          <w:rFonts w:asciiTheme="minorHAnsi" w:hAnsiTheme="minorHAnsi" w:cstheme="minorHAnsi"/>
          <w:sz w:val="24"/>
          <w:szCs w:val="24"/>
        </w:rPr>
        <w:t xml:space="preserve">in February 2020. Since that time, </w:t>
      </w:r>
      <w:proofErr w:type="gramStart"/>
      <w:r w:rsidR="00547012" w:rsidRPr="00547012">
        <w:rPr>
          <w:rFonts w:asciiTheme="minorHAnsi" w:hAnsiTheme="minorHAnsi" w:cstheme="minorHAnsi"/>
          <w:sz w:val="24"/>
          <w:szCs w:val="24"/>
        </w:rPr>
        <w:t>a number of</w:t>
      </w:r>
      <w:proofErr w:type="gramEnd"/>
      <w:r w:rsidR="00547012" w:rsidRPr="00547012">
        <w:rPr>
          <w:rFonts w:asciiTheme="minorHAnsi" w:hAnsiTheme="minorHAnsi" w:cstheme="minorHAnsi"/>
          <w:sz w:val="24"/>
          <w:szCs w:val="24"/>
        </w:rPr>
        <w:t xml:space="preserve"> changes in the area including the</w:t>
      </w:r>
      <w:r w:rsidR="00547012">
        <w:rPr>
          <w:rFonts w:asciiTheme="minorHAnsi" w:hAnsiTheme="minorHAnsi" w:cstheme="minorHAnsi"/>
          <w:sz w:val="24"/>
          <w:szCs w:val="24"/>
        </w:rPr>
        <w:t xml:space="preserve"> </w:t>
      </w:r>
      <w:r w:rsidR="00547012" w:rsidRPr="00547012">
        <w:rPr>
          <w:rFonts w:asciiTheme="minorHAnsi" w:hAnsiTheme="minorHAnsi" w:cstheme="minorHAnsi"/>
          <w:sz w:val="24"/>
          <w:szCs w:val="24"/>
        </w:rPr>
        <w:t>development of the Urban &amp; Civic Mere Way proposals, A10 footpath widening, the</w:t>
      </w:r>
      <w:r w:rsidR="00547012">
        <w:rPr>
          <w:rFonts w:asciiTheme="minorHAnsi" w:hAnsiTheme="minorHAnsi" w:cstheme="minorHAnsi"/>
          <w:sz w:val="24"/>
          <w:szCs w:val="24"/>
        </w:rPr>
        <w:t xml:space="preserve"> </w:t>
      </w:r>
      <w:r w:rsidR="00547012" w:rsidRPr="00547012">
        <w:rPr>
          <w:rFonts w:asciiTheme="minorHAnsi" w:hAnsiTheme="minorHAnsi" w:cstheme="minorHAnsi"/>
          <w:sz w:val="24"/>
          <w:szCs w:val="24"/>
        </w:rPr>
        <w:t>decision to relocate the Waterbeach Rail Station and the emerging Waterbeach</w:t>
      </w:r>
      <w:r w:rsidR="00547012">
        <w:rPr>
          <w:rFonts w:asciiTheme="minorHAnsi" w:hAnsiTheme="minorHAnsi" w:cstheme="minorHAnsi"/>
          <w:sz w:val="24"/>
          <w:szCs w:val="24"/>
        </w:rPr>
        <w:t xml:space="preserve"> </w:t>
      </w:r>
      <w:r w:rsidR="00547012" w:rsidRPr="00547012">
        <w:rPr>
          <w:rFonts w:asciiTheme="minorHAnsi" w:hAnsiTheme="minorHAnsi" w:cstheme="minorHAnsi"/>
          <w:sz w:val="24"/>
          <w:szCs w:val="24"/>
        </w:rPr>
        <w:t>Busway proposals. These interventions require a review of the Waterbeach</w:t>
      </w:r>
      <w:r w:rsidR="00547012">
        <w:rPr>
          <w:rFonts w:asciiTheme="minorHAnsi" w:hAnsiTheme="minorHAnsi" w:cstheme="minorHAnsi"/>
          <w:sz w:val="24"/>
          <w:szCs w:val="24"/>
        </w:rPr>
        <w:t xml:space="preserve"> </w:t>
      </w:r>
      <w:r w:rsidR="00547012" w:rsidRPr="00547012">
        <w:rPr>
          <w:rFonts w:asciiTheme="minorHAnsi" w:hAnsiTheme="minorHAnsi" w:cstheme="minorHAnsi"/>
          <w:sz w:val="24"/>
          <w:szCs w:val="24"/>
        </w:rPr>
        <w:t>Greenway proposals to ensure that a comprehensive network is delivered.</w:t>
      </w:r>
      <w:r w:rsidR="00547012">
        <w:rPr>
          <w:rFonts w:asciiTheme="minorHAnsi" w:hAnsiTheme="minorHAnsi" w:cstheme="minorHAnsi"/>
          <w:sz w:val="24"/>
          <w:szCs w:val="24"/>
        </w:rPr>
        <w:t>”</w:t>
      </w:r>
      <w:r w:rsidR="00183B51">
        <w:rPr>
          <w:rFonts w:asciiTheme="minorHAnsi" w:hAnsiTheme="minorHAnsi" w:cstheme="minorHAnsi"/>
          <w:sz w:val="24"/>
          <w:szCs w:val="24"/>
        </w:rPr>
        <w:br/>
      </w:r>
      <w:r w:rsidR="00183B51">
        <w:rPr>
          <w:rFonts w:asciiTheme="minorHAnsi" w:hAnsiTheme="minorHAnsi" w:cstheme="minorHAnsi"/>
          <w:sz w:val="24"/>
          <w:szCs w:val="24"/>
        </w:rPr>
        <w:br/>
        <w:t>The delivery of the Waterbeach Greenway is now stated as 2025 rather than 2024.</w:t>
      </w:r>
    </w:p>
    <w:p w14:paraId="329CEB36" w14:textId="77777777" w:rsidR="00183B51" w:rsidRDefault="00183B51" w:rsidP="00547012">
      <w:pPr>
        <w:pStyle w:val="xmsonormal"/>
        <w:rPr>
          <w:rFonts w:asciiTheme="minorHAnsi" w:hAnsiTheme="minorHAnsi" w:cstheme="minorHAnsi"/>
          <w:sz w:val="24"/>
          <w:szCs w:val="24"/>
        </w:rPr>
      </w:pPr>
    </w:p>
    <w:p w14:paraId="78561421" w14:textId="548E0834" w:rsidR="00183B51" w:rsidRDefault="00183B51" w:rsidP="00547012">
      <w:pPr>
        <w:pStyle w:val="xmsonormal"/>
        <w:rPr>
          <w:rFonts w:asciiTheme="minorHAnsi" w:hAnsiTheme="minorHAnsi" w:cstheme="minorHAnsi"/>
          <w:sz w:val="24"/>
          <w:szCs w:val="24"/>
        </w:rPr>
      </w:pPr>
      <w:r>
        <w:rPr>
          <w:rFonts w:asciiTheme="minorHAnsi" w:hAnsiTheme="minorHAnsi" w:cstheme="minorHAnsi"/>
          <w:sz w:val="24"/>
          <w:szCs w:val="24"/>
        </w:rPr>
        <w:t xml:space="preserve">During the GCP Joint Assembly Cllr Bearpark expressed his disappointment at the delay and requested that the GCP </w:t>
      </w:r>
      <w:r w:rsidR="00501D1A">
        <w:rPr>
          <w:rFonts w:asciiTheme="minorHAnsi" w:hAnsiTheme="minorHAnsi" w:cstheme="minorHAnsi"/>
          <w:sz w:val="24"/>
          <w:szCs w:val="24"/>
        </w:rPr>
        <w:t xml:space="preserve">examine how the Greenway timeframe can be returned to its original schedule given that first occupation of Waterbeach New Town will be </w:t>
      </w:r>
      <w:r w:rsidR="002D495E">
        <w:rPr>
          <w:rFonts w:asciiTheme="minorHAnsi" w:hAnsiTheme="minorHAnsi" w:cstheme="minorHAnsi"/>
          <w:sz w:val="24"/>
          <w:szCs w:val="24"/>
        </w:rPr>
        <w:t xml:space="preserve">early 2023. </w:t>
      </w:r>
    </w:p>
    <w:p w14:paraId="3B74FC33" w14:textId="77777777" w:rsidR="002D495E" w:rsidRDefault="002D495E" w:rsidP="00547012">
      <w:pPr>
        <w:pStyle w:val="xmsonormal"/>
        <w:rPr>
          <w:rFonts w:asciiTheme="minorHAnsi" w:hAnsiTheme="minorHAnsi" w:cstheme="minorHAnsi"/>
          <w:sz w:val="24"/>
          <w:szCs w:val="24"/>
        </w:rPr>
      </w:pPr>
    </w:p>
    <w:p w14:paraId="0A88C7F5" w14:textId="4773977B" w:rsidR="002D495E" w:rsidRDefault="002D495E" w:rsidP="00547012">
      <w:pPr>
        <w:pStyle w:val="xmsonormal"/>
        <w:rPr>
          <w:rFonts w:asciiTheme="minorHAnsi" w:hAnsiTheme="minorHAnsi" w:cstheme="minorHAnsi"/>
          <w:sz w:val="24"/>
          <w:szCs w:val="24"/>
        </w:rPr>
      </w:pPr>
      <w:r>
        <w:rPr>
          <w:rFonts w:asciiTheme="minorHAnsi" w:hAnsiTheme="minorHAnsi" w:cstheme="minorHAnsi"/>
          <w:sz w:val="24"/>
          <w:szCs w:val="24"/>
        </w:rPr>
        <w:t>Cllrs Bradnam, Bearpark and Rippeth will be meeting with GCP officers in October to discuss the situation.</w:t>
      </w:r>
    </w:p>
    <w:p w14:paraId="1F259EB2" w14:textId="77777777" w:rsidR="001306F2" w:rsidRDefault="001306F2" w:rsidP="00425389">
      <w:pPr>
        <w:pStyle w:val="xmsonormal"/>
        <w:rPr>
          <w:rFonts w:asciiTheme="minorHAnsi" w:hAnsiTheme="minorHAnsi" w:cstheme="minorHAnsi"/>
          <w:sz w:val="24"/>
          <w:szCs w:val="24"/>
        </w:rPr>
      </w:pPr>
    </w:p>
    <w:p w14:paraId="6FB7A341" w14:textId="61787B41" w:rsidR="001306F2" w:rsidRPr="000B37E8" w:rsidRDefault="001306F2" w:rsidP="00425389">
      <w:pPr>
        <w:pStyle w:val="xmsonormal"/>
        <w:rPr>
          <w:rFonts w:asciiTheme="minorHAnsi" w:hAnsiTheme="minorHAnsi" w:cstheme="minorHAnsi"/>
          <w:b/>
          <w:bCs/>
          <w:sz w:val="28"/>
          <w:szCs w:val="28"/>
        </w:rPr>
      </w:pPr>
      <w:r w:rsidRPr="000B37E8">
        <w:rPr>
          <w:rFonts w:asciiTheme="minorHAnsi" w:hAnsiTheme="minorHAnsi" w:cstheme="minorHAnsi"/>
          <w:b/>
          <w:bCs/>
          <w:sz w:val="28"/>
          <w:szCs w:val="28"/>
        </w:rPr>
        <w:t>Council Declares Cost of Living Emergency</w:t>
      </w:r>
    </w:p>
    <w:p w14:paraId="370B9E46" w14:textId="21EAAABF" w:rsidR="00F86657" w:rsidRDefault="000B37E8" w:rsidP="002447BD">
      <w:pPr>
        <w:spacing w:after="0" w:line="240" w:lineRule="auto"/>
        <w:rPr>
          <w:rFonts w:cstheme="minorHAnsi"/>
          <w:bCs/>
          <w:sz w:val="24"/>
          <w:szCs w:val="24"/>
        </w:rPr>
      </w:pPr>
      <w:r>
        <w:rPr>
          <w:rFonts w:cstheme="minorHAnsi"/>
          <w:bCs/>
          <w:sz w:val="24"/>
          <w:szCs w:val="24"/>
        </w:rPr>
        <w:t xml:space="preserve">At the Council Meeting on 22 September </w:t>
      </w:r>
      <w:r w:rsidR="007A4DA6">
        <w:rPr>
          <w:rFonts w:cstheme="minorHAnsi"/>
          <w:bCs/>
          <w:sz w:val="24"/>
          <w:szCs w:val="24"/>
        </w:rPr>
        <w:t xml:space="preserve">the Council declared a </w:t>
      </w:r>
      <w:proofErr w:type="gramStart"/>
      <w:r w:rsidR="007A4DA6">
        <w:rPr>
          <w:rFonts w:cstheme="minorHAnsi"/>
          <w:bCs/>
          <w:sz w:val="24"/>
          <w:szCs w:val="24"/>
        </w:rPr>
        <w:t>cost of living</w:t>
      </w:r>
      <w:proofErr w:type="gramEnd"/>
      <w:r w:rsidR="007A4DA6">
        <w:rPr>
          <w:rFonts w:cstheme="minorHAnsi"/>
          <w:bCs/>
          <w:sz w:val="24"/>
          <w:szCs w:val="24"/>
        </w:rPr>
        <w:t xml:space="preserve"> emergency. It called on the government to:</w:t>
      </w:r>
    </w:p>
    <w:p w14:paraId="534EE63F" w14:textId="77777777" w:rsidR="007A4DA6" w:rsidRDefault="007A4DA6" w:rsidP="002447BD">
      <w:pPr>
        <w:spacing w:after="0" w:line="240" w:lineRule="auto"/>
        <w:rPr>
          <w:rFonts w:cstheme="minorHAnsi"/>
          <w:bCs/>
          <w:sz w:val="24"/>
          <w:szCs w:val="24"/>
        </w:rPr>
      </w:pPr>
    </w:p>
    <w:p w14:paraId="3C488312" w14:textId="77E69C5C" w:rsidR="00C63EB9" w:rsidRPr="00C63EB9" w:rsidRDefault="005C4831" w:rsidP="00C63EB9">
      <w:pPr>
        <w:spacing w:after="0" w:line="240" w:lineRule="auto"/>
        <w:rPr>
          <w:rFonts w:cstheme="minorHAnsi"/>
          <w:bCs/>
          <w:sz w:val="24"/>
          <w:szCs w:val="24"/>
        </w:rPr>
      </w:pPr>
      <w:proofErr w:type="spellStart"/>
      <w:r>
        <w:rPr>
          <w:rFonts w:cstheme="minorHAnsi"/>
          <w:bCs/>
          <w:sz w:val="24"/>
          <w:szCs w:val="24"/>
        </w:rPr>
        <w:t>i</w:t>
      </w:r>
      <w:proofErr w:type="spellEnd"/>
      <w:r w:rsidR="00C63EB9">
        <w:rPr>
          <w:rFonts w:cstheme="minorHAnsi"/>
          <w:bCs/>
          <w:sz w:val="24"/>
          <w:szCs w:val="24"/>
        </w:rPr>
        <w:t xml:space="preserve"> </w:t>
      </w:r>
      <w:r w:rsidR="00C63EB9" w:rsidRPr="00C63EB9">
        <w:rPr>
          <w:rFonts w:cstheme="minorHAnsi"/>
          <w:bCs/>
          <w:sz w:val="24"/>
          <w:szCs w:val="24"/>
        </w:rPr>
        <w:t>Reduce the standard rate of VAT from 20 per cent to 17.5 per cent for</w:t>
      </w:r>
      <w:r>
        <w:rPr>
          <w:rFonts w:cstheme="minorHAnsi"/>
          <w:bCs/>
          <w:sz w:val="24"/>
          <w:szCs w:val="24"/>
        </w:rPr>
        <w:t xml:space="preserve"> </w:t>
      </w:r>
      <w:r w:rsidR="00C63EB9" w:rsidRPr="00C63EB9">
        <w:rPr>
          <w:rFonts w:cstheme="minorHAnsi"/>
          <w:bCs/>
          <w:sz w:val="24"/>
          <w:szCs w:val="24"/>
        </w:rPr>
        <w:t>one year, saving the average household in South Cambridgeshire a</w:t>
      </w:r>
      <w:r>
        <w:rPr>
          <w:rFonts w:cstheme="minorHAnsi"/>
          <w:bCs/>
          <w:sz w:val="24"/>
          <w:szCs w:val="24"/>
        </w:rPr>
        <w:t xml:space="preserve"> </w:t>
      </w:r>
      <w:r w:rsidR="00C63EB9" w:rsidRPr="00C63EB9">
        <w:rPr>
          <w:rFonts w:cstheme="minorHAnsi"/>
          <w:bCs/>
          <w:sz w:val="24"/>
          <w:szCs w:val="24"/>
        </w:rPr>
        <w:t xml:space="preserve">further £600 this </w:t>
      </w:r>
      <w:proofErr w:type="gramStart"/>
      <w:r w:rsidR="00C63EB9" w:rsidRPr="00C63EB9">
        <w:rPr>
          <w:rFonts w:cstheme="minorHAnsi"/>
          <w:bCs/>
          <w:sz w:val="24"/>
          <w:szCs w:val="24"/>
        </w:rPr>
        <w:t>year;</w:t>
      </w:r>
      <w:proofErr w:type="gramEnd"/>
    </w:p>
    <w:p w14:paraId="44D917C4" w14:textId="77777777" w:rsidR="00C63EB9" w:rsidRPr="00C63EB9" w:rsidRDefault="00C63EB9" w:rsidP="00C63EB9">
      <w:pPr>
        <w:spacing w:after="0" w:line="240" w:lineRule="auto"/>
        <w:rPr>
          <w:rFonts w:cstheme="minorHAnsi"/>
          <w:bCs/>
          <w:sz w:val="24"/>
          <w:szCs w:val="24"/>
        </w:rPr>
      </w:pPr>
      <w:r w:rsidRPr="00C63EB9">
        <w:rPr>
          <w:rFonts w:cstheme="minorHAnsi"/>
          <w:bCs/>
          <w:sz w:val="24"/>
          <w:szCs w:val="24"/>
        </w:rPr>
        <w:lastRenderedPageBreak/>
        <w:t>ii. Re-introduce the pensions triple lock to support South Cambridgeshire</w:t>
      </w:r>
    </w:p>
    <w:p w14:paraId="577185F4" w14:textId="77777777" w:rsidR="00C63EB9" w:rsidRPr="00C63EB9" w:rsidRDefault="00C63EB9" w:rsidP="00C63EB9">
      <w:pPr>
        <w:spacing w:after="0" w:line="240" w:lineRule="auto"/>
        <w:rPr>
          <w:rFonts w:cstheme="minorHAnsi"/>
          <w:bCs/>
          <w:sz w:val="24"/>
          <w:szCs w:val="24"/>
        </w:rPr>
      </w:pPr>
      <w:proofErr w:type="gramStart"/>
      <w:r w:rsidRPr="00C63EB9">
        <w:rPr>
          <w:rFonts w:cstheme="minorHAnsi"/>
          <w:bCs/>
          <w:sz w:val="24"/>
          <w:szCs w:val="24"/>
        </w:rPr>
        <w:t>pensioners;</w:t>
      </w:r>
      <w:proofErr w:type="gramEnd"/>
    </w:p>
    <w:p w14:paraId="07CD2512" w14:textId="32B6FB5A" w:rsidR="00C63EB9" w:rsidRPr="00C63EB9" w:rsidRDefault="00C63EB9" w:rsidP="00C63EB9">
      <w:pPr>
        <w:spacing w:after="0" w:line="240" w:lineRule="auto"/>
        <w:rPr>
          <w:rFonts w:cstheme="minorHAnsi"/>
          <w:bCs/>
          <w:sz w:val="24"/>
          <w:szCs w:val="24"/>
        </w:rPr>
      </w:pPr>
      <w:r w:rsidRPr="00C63EB9">
        <w:rPr>
          <w:rFonts w:cstheme="minorHAnsi"/>
          <w:bCs/>
          <w:sz w:val="24"/>
          <w:szCs w:val="24"/>
        </w:rPr>
        <w:t>iii. Restore the Universal Credit supplement of £20, which was cancelled</w:t>
      </w:r>
      <w:r w:rsidR="005C4831">
        <w:rPr>
          <w:rFonts w:cstheme="minorHAnsi"/>
          <w:bCs/>
          <w:sz w:val="24"/>
          <w:szCs w:val="24"/>
        </w:rPr>
        <w:t xml:space="preserve"> </w:t>
      </w:r>
      <w:r w:rsidRPr="00C63EB9">
        <w:rPr>
          <w:rFonts w:cstheme="minorHAnsi"/>
          <w:bCs/>
          <w:sz w:val="24"/>
          <w:szCs w:val="24"/>
        </w:rPr>
        <w:t xml:space="preserve">by the Government in September </w:t>
      </w:r>
      <w:proofErr w:type="gramStart"/>
      <w:r w:rsidRPr="00C63EB9">
        <w:rPr>
          <w:rFonts w:cstheme="minorHAnsi"/>
          <w:bCs/>
          <w:sz w:val="24"/>
          <w:szCs w:val="24"/>
        </w:rPr>
        <w:t>2021;</w:t>
      </w:r>
      <w:proofErr w:type="gramEnd"/>
    </w:p>
    <w:p w14:paraId="6413D1B1" w14:textId="77777777" w:rsidR="00C63EB9" w:rsidRPr="00C63EB9" w:rsidRDefault="00C63EB9" w:rsidP="00C63EB9">
      <w:pPr>
        <w:spacing w:after="0" w:line="240" w:lineRule="auto"/>
        <w:rPr>
          <w:rFonts w:cstheme="minorHAnsi"/>
          <w:bCs/>
          <w:sz w:val="24"/>
          <w:szCs w:val="24"/>
        </w:rPr>
      </w:pPr>
      <w:r w:rsidRPr="00C63EB9">
        <w:rPr>
          <w:rFonts w:cstheme="minorHAnsi"/>
          <w:bCs/>
          <w:sz w:val="24"/>
          <w:szCs w:val="24"/>
        </w:rPr>
        <w:t xml:space="preserve">iv. Reverse cuts to Working Tax </w:t>
      </w:r>
      <w:proofErr w:type="gramStart"/>
      <w:r w:rsidRPr="00C63EB9">
        <w:rPr>
          <w:rFonts w:cstheme="minorHAnsi"/>
          <w:bCs/>
          <w:sz w:val="24"/>
          <w:szCs w:val="24"/>
        </w:rPr>
        <w:t>Credit;</w:t>
      </w:r>
      <w:proofErr w:type="gramEnd"/>
    </w:p>
    <w:p w14:paraId="56A1DF12" w14:textId="3B2336BC" w:rsidR="00C63EB9" w:rsidRDefault="00C63EB9" w:rsidP="00C63EB9">
      <w:pPr>
        <w:spacing w:after="0" w:line="240" w:lineRule="auto"/>
        <w:rPr>
          <w:rFonts w:cstheme="minorHAnsi"/>
          <w:bCs/>
          <w:sz w:val="24"/>
          <w:szCs w:val="24"/>
        </w:rPr>
      </w:pPr>
      <w:r w:rsidRPr="00C63EB9">
        <w:rPr>
          <w:rFonts w:cstheme="minorHAnsi"/>
          <w:bCs/>
          <w:sz w:val="24"/>
          <w:szCs w:val="24"/>
        </w:rPr>
        <w:t xml:space="preserve">v. Supplement the October energy price freeze with </w:t>
      </w:r>
      <w:proofErr w:type="spellStart"/>
      <w:r w:rsidRPr="00C63EB9">
        <w:rPr>
          <w:rFonts w:cstheme="minorHAnsi"/>
          <w:bCs/>
          <w:sz w:val="24"/>
          <w:szCs w:val="24"/>
        </w:rPr>
        <w:t>i</w:t>
      </w:r>
      <w:proofErr w:type="spellEnd"/>
      <w:r w:rsidRPr="00C63EB9">
        <w:rPr>
          <w:rFonts w:cstheme="minorHAnsi"/>
          <w:bCs/>
          <w:sz w:val="24"/>
          <w:szCs w:val="24"/>
        </w:rPr>
        <w:t>) increase in the</w:t>
      </w:r>
      <w:r w:rsidR="005C4831">
        <w:rPr>
          <w:rFonts w:cstheme="minorHAnsi"/>
          <w:bCs/>
          <w:sz w:val="24"/>
          <w:szCs w:val="24"/>
        </w:rPr>
        <w:t xml:space="preserve"> </w:t>
      </w:r>
      <w:r w:rsidRPr="00C63EB9">
        <w:rPr>
          <w:rFonts w:cstheme="minorHAnsi"/>
          <w:bCs/>
          <w:sz w:val="24"/>
          <w:szCs w:val="24"/>
        </w:rPr>
        <w:t>financial support to households that rely on oil for heating and help</w:t>
      </w:r>
      <w:r w:rsidR="005C4831">
        <w:rPr>
          <w:rFonts w:cstheme="minorHAnsi"/>
          <w:bCs/>
          <w:sz w:val="24"/>
          <w:szCs w:val="24"/>
        </w:rPr>
        <w:t xml:space="preserve"> </w:t>
      </w:r>
      <w:r w:rsidRPr="00C63EB9">
        <w:rPr>
          <w:rFonts w:cstheme="minorHAnsi"/>
          <w:bCs/>
          <w:sz w:val="24"/>
          <w:szCs w:val="24"/>
        </w:rPr>
        <w:t>families spread the cost over the year: ii) increase targeted support for</w:t>
      </w:r>
      <w:r w:rsidR="005C4831">
        <w:rPr>
          <w:rFonts w:cstheme="minorHAnsi"/>
          <w:bCs/>
          <w:sz w:val="24"/>
          <w:szCs w:val="24"/>
        </w:rPr>
        <w:t xml:space="preserve"> </w:t>
      </w:r>
      <w:r w:rsidRPr="00C63EB9">
        <w:rPr>
          <w:rFonts w:cstheme="minorHAnsi"/>
          <w:bCs/>
          <w:sz w:val="24"/>
          <w:szCs w:val="24"/>
        </w:rPr>
        <w:t>vulnerable and low income households by doubling the Warm Homes</w:t>
      </w:r>
      <w:r w:rsidR="005C4831">
        <w:rPr>
          <w:rFonts w:cstheme="minorHAnsi"/>
          <w:bCs/>
          <w:sz w:val="24"/>
          <w:szCs w:val="24"/>
        </w:rPr>
        <w:t xml:space="preserve"> </w:t>
      </w:r>
      <w:r w:rsidRPr="00C63EB9">
        <w:rPr>
          <w:rFonts w:cstheme="minorHAnsi"/>
          <w:bCs/>
          <w:sz w:val="24"/>
          <w:szCs w:val="24"/>
        </w:rPr>
        <w:t>Discount to £300 and extending it to all those on Universal Credit and</w:t>
      </w:r>
      <w:r w:rsidR="005C4831">
        <w:rPr>
          <w:rFonts w:cstheme="minorHAnsi"/>
          <w:bCs/>
          <w:sz w:val="24"/>
          <w:szCs w:val="24"/>
        </w:rPr>
        <w:t xml:space="preserve"> </w:t>
      </w:r>
      <w:r w:rsidRPr="00C63EB9">
        <w:rPr>
          <w:rFonts w:cstheme="minorHAnsi"/>
          <w:bCs/>
          <w:sz w:val="24"/>
          <w:szCs w:val="24"/>
        </w:rPr>
        <w:t>Pensioner Credit, whilst iii) investing in insulating leaky homes to bring</w:t>
      </w:r>
      <w:r w:rsidR="005C4831">
        <w:rPr>
          <w:rFonts w:cstheme="minorHAnsi"/>
          <w:bCs/>
          <w:sz w:val="24"/>
          <w:szCs w:val="24"/>
        </w:rPr>
        <w:t xml:space="preserve"> </w:t>
      </w:r>
      <w:r w:rsidRPr="00C63EB9">
        <w:rPr>
          <w:rFonts w:cstheme="minorHAnsi"/>
          <w:bCs/>
          <w:sz w:val="24"/>
          <w:szCs w:val="24"/>
        </w:rPr>
        <w:t>down costs in the long term.</w:t>
      </w:r>
    </w:p>
    <w:p w14:paraId="1392DB1F" w14:textId="77777777" w:rsidR="00C63EB9" w:rsidRDefault="00C63EB9" w:rsidP="00C63EB9">
      <w:pPr>
        <w:spacing w:after="0" w:line="240" w:lineRule="auto"/>
        <w:rPr>
          <w:rFonts w:cstheme="minorHAnsi"/>
          <w:bCs/>
          <w:sz w:val="24"/>
          <w:szCs w:val="24"/>
        </w:rPr>
      </w:pPr>
    </w:p>
    <w:p w14:paraId="3177BB5C" w14:textId="061ADB95" w:rsidR="00C63EB9" w:rsidRDefault="00C63EB9" w:rsidP="00C63EB9">
      <w:pPr>
        <w:spacing w:after="0" w:line="240" w:lineRule="auto"/>
        <w:rPr>
          <w:rFonts w:cstheme="minorHAnsi"/>
          <w:bCs/>
          <w:sz w:val="24"/>
          <w:szCs w:val="24"/>
        </w:rPr>
      </w:pPr>
      <w:r>
        <w:rPr>
          <w:rFonts w:cstheme="minorHAnsi"/>
          <w:bCs/>
          <w:sz w:val="24"/>
          <w:szCs w:val="24"/>
        </w:rPr>
        <w:t>For its part the Council</w:t>
      </w:r>
      <w:r w:rsidR="005C4831">
        <w:rPr>
          <w:rFonts w:cstheme="minorHAnsi"/>
          <w:bCs/>
          <w:sz w:val="24"/>
          <w:szCs w:val="24"/>
        </w:rPr>
        <w:t xml:space="preserve"> has been:</w:t>
      </w:r>
    </w:p>
    <w:p w14:paraId="6C397C69" w14:textId="731ECAB2" w:rsidR="005C4831" w:rsidRPr="005C4831" w:rsidRDefault="005C4831" w:rsidP="005C4831">
      <w:pPr>
        <w:spacing w:after="0" w:line="240" w:lineRule="auto"/>
        <w:rPr>
          <w:rFonts w:cstheme="minorHAnsi"/>
          <w:bCs/>
          <w:sz w:val="24"/>
          <w:szCs w:val="24"/>
        </w:rPr>
      </w:pPr>
      <w:proofErr w:type="spellStart"/>
      <w:r w:rsidRPr="005C4831">
        <w:rPr>
          <w:rFonts w:cstheme="minorHAnsi"/>
          <w:bCs/>
          <w:sz w:val="24"/>
          <w:szCs w:val="24"/>
        </w:rPr>
        <w:t>i</w:t>
      </w:r>
      <w:proofErr w:type="spellEnd"/>
      <w:r w:rsidRPr="005C4831">
        <w:rPr>
          <w:rFonts w:cstheme="minorHAnsi"/>
          <w:bCs/>
          <w:sz w:val="24"/>
          <w:szCs w:val="24"/>
        </w:rPr>
        <w:t>. Given advice in its quarterly publication, South Cambs Magazine, with</w:t>
      </w:r>
      <w:r>
        <w:rPr>
          <w:rFonts w:cstheme="minorHAnsi"/>
          <w:bCs/>
          <w:sz w:val="24"/>
          <w:szCs w:val="24"/>
        </w:rPr>
        <w:t xml:space="preserve"> </w:t>
      </w:r>
      <w:r w:rsidRPr="005C4831">
        <w:rPr>
          <w:rFonts w:cstheme="minorHAnsi"/>
          <w:bCs/>
          <w:sz w:val="24"/>
          <w:szCs w:val="24"/>
        </w:rPr>
        <w:t>particular regard to support provided by Cambridgeshire County</w:t>
      </w:r>
      <w:r>
        <w:rPr>
          <w:rFonts w:cstheme="minorHAnsi"/>
          <w:bCs/>
          <w:sz w:val="24"/>
          <w:szCs w:val="24"/>
        </w:rPr>
        <w:t xml:space="preserve"> </w:t>
      </w:r>
      <w:r w:rsidRPr="005C4831">
        <w:rPr>
          <w:rFonts w:cstheme="minorHAnsi"/>
          <w:bCs/>
          <w:sz w:val="24"/>
          <w:szCs w:val="24"/>
        </w:rPr>
        <w:t xml:space="preserve">Council and the Cambridgeshire Home improvement </w:t>
      </w:r>
      <w:proofErr w:type="gramStart"/>
      <w:r w:rsidRPr="005C4831">
        <w:rPr>
          <w:rFonts w:cstheme="minorHAnsi"/>
          <w:bCs/>
          <w:sz w:val="24"/>
          <w:szCs w:val="24"/>
        </w:rPr>
        <w:t>Agency;</w:t>
      </w:r>
      <w:proofErr w:type="gramEnd"/>
    </w:p>
    <w:p w14:paraId="2CDBECD5" w14:textId="5677C819" w:rsidR="005C4831" w:rsidRPr="005C4831" w:rsidRDefault="005C4831" w:rsidP="005C4831">
      <w:pPr>
        <w:spacing w:after="0" w:line="240" w:lineRule="auto"/>
        <w:rPr>
          <w:rFonts w:cstheme="minorHAnsi"/>
          <w:bCs/>
          <w:sz w:val="24"/>
          <w:szCs w:val="24"/>
        </w:rPr>
      </w:pPr>
      <w:r w:rsidRPr="005C4831">
        <w:rPr>
          <w:rFonts w:cstheme="minorHAnsi"/>
          <w:bCs/>
          <w:sz w:val="24"/>
          <w:szCs w:val="24"/>
        </w:rPr>
        <w:t xml:space="preserve">ii. Provided a </w:t>
      </w:r>
      <w:proofErr w:type="gramStart"/>
      <w:r w:rsidRPr="005C4831">
        <w:rPr>
          <w:rFonts w:cstheme="minorHAnsi"/>
          <w:bCs/>
          <w:sz w:val="24"/>
          <w:szCs w:val="24"/>
        </w:rPr>
        <w:t>Cost of Living</w:t>
      </w:r>
      <w:proofErr w:type="gramEnd"/>
      <w:r w:rsidRPr="005C4831">
        <w:rPr>
          <w:rFonts w:cstheme="minorHAnsi"/>
          <w:bCs/>
          <w:sz w:val="24"/>
          <w:szCs w:val="24"/>
        </w:rPr>
        <w:t xml:space="preserve"> Support page on its website to help local</w:t>
      </w:r>
      <w:r>
        <w:rPr>
          <w:rFonts w:cstheme="minorHAnsi"/>
          <w:bCs/>
          <w:sz w:val="24"/>
          <w:szCs w:val="24"/>
        </w:rPr>
        <w:t xml:space="preserve"> </w:t>
      </w:r>
      <w:r w:rsidRPr="005C4831">
        <w:rPr>
          <w:rFonts w:cstheme="minorHAnsi"/>
          <w:bCs/>
          <w:sz w:val="24"/>
          <w:szCs w:val="24"/>
        </w:rPr>
        <w:t>people find immediate support with food poverty, housing, debt,</w:t>
      </w:r>
      <w:r>
        <w:rPr>
          <w:rFonts w:cstheme="minorHAnsi"/>
          <w:bCs/>
          <w:sz w:val="24"/>
          <w:szCs w:val="24"/>
        </w:rPr>
        <w:t xml:space="preserve"> </w:t>
      </w:r>
      <w:r w:rsidRPr="005C4831">
        <w:rPr>
          <w:rFonts w:cstheme="minorHAnsi"/>
          <w:bCs/>
          <w:sz w:val="24"/>
          <w:szCs w:val="24"/>
        </w:rPr>
        <w:t>energy bills, transport, unemployment and health and wellbeing, whilst</w:t>
      </w:r>
      <w:r>
        <w:rPr>
          <w:rFonts w:cstheme="minorHAnsi"/>
          <w:bCs/>
          <w:sz w:val="24"/>
          <w:szCs w:val="24"/>
        </w:rPr>
        <w:t xml:space="preserve"> </w:t>
      </w:r>
      <w:r w:rsidRPr="005C4831">
        <w:rPr>
          <w:rFonts w:cstheme="minorHAnsi"/>
          <w:bCs/>
          <w:sz w:val="24"/>
          <w:szCs w:val="24"/>
        </w:rPr>
        <w:t>also signposting to grants and loans to help improve the energy</w:t>
      </w:r>
      <w:r>
        <w:rPr>
          <w:rFonts w:cstheme="minorHAnsi"/>
          <w:bCs/>
          <w:sz w:val="24"/>
          <w:szCs w:val="24"/>
        </w:rPr>
        <w:t xml:space="preserve"> </w:t>
      </w:r>
      <w:r w:rsidRPr="005C4831">
        <w:rPr>
          <w:rFonts w:cstheme="minorHAnsi"/>
          <w:bCs/>
          <w:sz w:val="24"/>
          <w:szCs w:val="24"/>
        </w:rPr>
        <w:t>efficiency of their homes;</w:t>
      </w:r>
    </w:p>
    <w:p w14:paraId="2C989666" w14:textId="08869CFD" w:rsidR="005C4831" w:rsidRDefault="005C4831" w:rsidP="005C4831">
      <w:pPr>
        <w:spacing w:after="0" w:line="240" w:lineRule="auto"/>
        <w:rPr>
          <w:rFonts w:cstheme="minorHAnsi"/>
          <w:bCs/>
          <w:sz w:val="24"/>
          <w:szCs w:val="24"/>
        </w:rPr>
      </w:pPr>
      <w:r w:rsidRPr="005C4831">
        <w:rPr>
          <w:rFonts w:cstheme="minorHAnsi"/>
          <w:bCs/>
          <w:sz w:val="24"/>
          <w:szCs w:val="24"/>
        </w:rPr>
        <w:t>iii. Partnered Cambridgeshire ACRE in the provision of warm hubs in the</w:t>
      </w:r>
      <w:r>
        <w:rPr>
          <w:rFonts w:cstheme="minorHAnsi"/>
          <w:bCs/>
          <w:sz w:val="24"/>
          <w:szCs w:val="24"/>
        </w:rPr>
        <w:t xml:space="preserve"> </w:t>
      </w:r>
      <w:proofErr w:type="gramStart"/>
      <w:r w:rsidRPr="005C4831">
        <w:rPr>
          <w:rFonts w:cstheme="minorHAnsi"/>
          <w:bCs/>
          <w:sz w:val="24"/>
          <w:szCs w:val="24"/>
        </w:rPr>
        <w:t>District</w:t>
      </w:r>
      <w:proofErr w:type="gramEnd"/>
      <w:r w:rsidRPr="005C4831">
        <w:rPr>
          <w:rFonts w:cstheme="minorHAnsi"/>
          <w:bCs/>
          <w:sz w:val="24"/>
          <w:szCs w:val="24"/>
        </w:rPr>
        <w:t>.</w:t>
      </w:r>
      <w:r w:rsidRPr="005C4831">
        <w:rPr>
          <w:rFonts w:cstheme="minorHAnsi"/>
          <w:bCs/>
          <w:sz w:val="24"/>
          <w:szCs w:val="24"/>
        </w:rPr>
        <w:cr/>
      </w:r>
    </w:p>
    <w:p w14:paraId="0773816A" w14:textId="47F4F3FB" w:rsidR="007A4DA6" w:rsidRDefault="00A40DAF" w:rsidP="002447BD">
      <w:pPr>
        <w:spacing w:after="0" w:line="240" w:lineRule="auto"/>
        <w:rPr>
          <w:rFonts w:cstheme="minorHAnsi"/>
          <w:bCs/>
          <w:sz w:val="24"/>
          <w:szCs w:val="24"/>
        </w:rPr>
      </w:pPr>
      <w:r>
        <w:rPr>
          <w:rFonts w:cstheme="minorHAnsi"/>
          <w:bCs/>
          <w:sz w:val="24"/>
          <w:szCs w:val="24"/>
        </w:rPr>
        <w:t>And the Council will:</w:t>
      </w:r>
    </w:p>
    <w:p w14:paraId="209B1D43" w14:textId="77777777" w:rsidR="00A40DAF" w:rsidRDefault="00A40DAF" w:rsidP="002447BD">
      <w:pPr>
        <w:spacing w:after="0" w:line="240" w:lineRule="auto"/>
        <w:rPr>
          <w:rFonts w:cstheme="minorHAnsi"/>
          <w:bCs/>
          <w:sz w:val="24"/>
          <w:szCs w:val="24"/>
        </w:rPr>
      </w:pPr>
    </w:p>
    <w:p w14:paraId="5E90A728" w14:textId="5796E40C" w:rsidR="00A40DAF" w:rsidRPr="00A40DAF" w:rsidRDefault="00A40DAF" w:rsidP="00A40DAF">
      <w:pPr>
        <w:spacing w:after="0" w:line="240" w:lineRule="auto"/>
        <w:rPr>
          <w:rFonts w:cstheme="minorHAnsi"/>
          <w:bCs/>
          <w:sz w:val="24"/>
          <w:szCs w:val="24"/>
        </w:rPr>
      </w:pPr>
      <w:proofErr w:type="spellStart"/>
      <w:r w:rsidRPr="00A40DAF">
        <w:rPr>
          <w:rFonts w:cstheme="minorHAnsi"/>
          <w:bCs/>
          <w:sz w:val="24"/>
          <w:szCs w:val="24"/>
        </w:rPr>
        <w:t>i</w:t>
      </w:r>
      <w:proofErr w:type="spellEnd"/>
      <w:r w:rsidRPr="00A40DAF">
        <w:rPr>
          <w:rFonts w:cstheme="minorHAnsi"/>
          <w:bCs/>
          <w:sz w:val="24"/>
          <w:szCs w:val="24"/>
        </w:rPr>
        <w:t>. Confirm its commitment to continue funding Citizen’s Advice for this</w:t>
      </w:r>
      <w:r>
        <w:rPr>
          <w:rFonts w:cstheme="minorHAnsi"/>
          <w:bCs/>
          <w:sz w:val="24"/>
          <w:szCs w:val="24"/>
        </w:rPr>
        <w:t xml:space="preserve"> </w:t>
      </w:r>
      <w:r w:rsidRPr="00A40DAF">
        <w:rPr>
          <w:rFonts w:cstheme="minorHAnsi"/>
          <w:bCs/>
          <w:sz w:val="24"/>
          <w:szCs w:val="24"/>
        </w:rPr>
        <w:t>financial year</w:t>
      </w:r>
      <w:r>
        <w:rPr>
          <w:rFonts w:cstheme="minorHAnsi"/>
          <w:bCs/>
          <w:sz w:val="24"/>
          <w:szCs w:val="24"/>
        </w:rPr>
        <w:t xml:space="preserve"> </w:t>
      </w:r>
      <w:r w:rsidRPr="00A40DAF">
        <w:rPr>
          <w:rFonts w:cstheme="minorHAnsi"/>
          <w:bCs/>
          <w:sz w:val="24"/>
          <w:szCs w:val="24"/>
        </w:rPr>
        <w:t>(£85,000) to provide advice services to South</w:t>
      </w:r>
      <w:r>
        <w:rPr>
          <w:rFonts w:cstheme="minorHAnsi"/>
          <w:bCs/>
          <w:sz w:val="24"/>
          <w:szCs w:val="24"/>
        </w:rPr>
        <w:t xml:space="preserve"> </w:t>
      </w:r>
      <w:r w:rsidRPr="00A40DAF">
        <w:rPr>
          <w:rFonts w:cstheme="minorHAnsi"/>
          <w:bCs/>
          <w:sz w:val="24"/>
          <w:szCs w:val="24"/>
        </w:rPr>
        <w:t xml:space="preserve">Cambridgeshire </w:t>
      </w:r>
      <w:proofErr w:type="gramStart"/>
      <w:r w:rsidRPr="00A40DAF">
        <w:rPr>
          <w:rFonts w:cstheme="minorHAnsi"/>
          <w:bCs/>
          <w:sz w:val="24"/>
          <w:szCs w:val="24"/>
        </w:rPr>
        <w:t>residents;</w:t>
      </w:r>
      <w:proofErr w:type="gramEnd"/>
    </w:p>
    <w:p w14:paraId="60BC46DD" w14:textId="548ECC88" w:rsidR="00A40DAF" w:rsidRPr="00A40DAF" w:rsidRDefault="00A40DAF" w:rsidP="00A40DAF">
      <w:pPr>
        <w:spacing w:after="0" w:line="240" w:lineRule="auto"/>
        <w:rPr>
          <w:rFonts w:cstheme="minorHAnsi"/>
          <w:bCs/>
          <w:sz w:val="24"/>
          <w:szCs w:val="24"/>
        </w:rPr>
      </w:pPr>
      <w:r w:rsidRPr="00A40DAF">
        <w:rPr>
          <w:rFonts w:cstheme="minorHAnsi"/>
          <w:bCs/>
          <w:sz w:val="24"/>
          <w:szCs w:val="24"/>
        </w:rPr>
        <w:t xml:space="preserve">ii. Be mindful of the </w:t>
      </w:r>
      <w:proofErr w:type="gramStart"/>
      <w:r w:rsidRPr="00A40DAF">
        <w:rPr>
          <w:rFonts w:cstheme="minorHAnsi"/>
          <w:bCs/>
          <w:sz w:val="24"/>
          <w:szCs w:val="24"/>
        </w:rPr>
        <w:t>Cost of Living</w:t>
      </w:r>
      <w:proofErr w:type="gramEnd"/>
      <w:r w:rsidRPr="00A40DAF">
        <w:rPr>
          <w:rFonts w:cstheme="minorHAnsi"/>
          <w:bCs/>
          <w:sz w:val="24"/>
          <w:szCs w:val="24"/>
        </w:rPr>
        <w:t xml:space="preserve"> Crisis in the setting of next year’s</w:t>
      </w:r>
      <w:r>
        <w:rPr>
          <w:rFonts w:cstheme="minorHAnsi"/>
          <w:bCs/>
          <w:sz w:val="24"/>
          <w:szCs w:val="24"/>
        </w:rPr>
        <w:t xml:space="preserve"> </w:t>
      </w:r>
      <w:r w:rsidRPr="00A40DAF">
        <w:rPr>
          <w:rFonts w:cstheme="minorHAnsi"/>
          <w:bCs/>
          <w:sz w:val="24"/>
          <w:szCs w:val="24"/>
        </w:rPr>
        <w:t>Council Tax;</w:t>
      </w:r>
    </w:p>
    <w:p w14:paraId="7D4ED1B0" w14:textId="53B44D5D" w:rsidR="00A40DAF" w:rsidRPr="00A40DAF" w:rsidRDefault="00A40DAF" w:rsidP="00A40DAF">
      <w:pPr>
        <w:spacing w:after="0" w:line="240" w:lineRule="auto"/>
        <w:rPr>
          <w:rFonts w:cstheme="minorHAnsi"/>
          <w:bCs/>
          <w:sz w:val="24"/>
          <w:szCs w:val="24"/>
        </w:rPr>
      </w:pPr>
      <w:r w:rsidRPr="00A40DAF">
        <w:rPr>
          <w:rFonts w:cstheme="minorHAnsi"/>
          <w:bCs/>
          <w:sz w:val="24"/>
          <w:szCs w:val="24"/>
        </w:rPr>
        <w:t>iii. Promote its Welfare and Money Maximisation Officer and Housing</w:t>
      </w:r>
      <w:r>
        <w:rPr>
          <w:rFonts w:cstheme="minorHAnsi"/>
          <w:bCs/>
          <w:sz w:val="24"/>
          <w:szCs w:val="24"/>
        </w:rPr>
        <w:t xml:space="preserve"> </w:t>
      </w:r>
      <w:r w:rsidRPr="00A40DAF">
        <w:rPr>
          <w:rFonts w:cstheme="minorHAnsi"/>
          <w:bCs/>
          <w:sz w:val="24"/>
          <w:szCs w:val="24"/>
        </w:rPr>
        <w:t>Tenant Advi</w:t>
      </w:r>
      <w:r w:rsidR="00E03CF3">
        <w:rPr>
          <w:rFonts w:cstheme="minorHAnsi"/>
          <w:bCs/>
          <w:sz w:val="24"/>
          <w:szCs w:val="24"/>
        </w:rPr>
        <w:t>c</w:t>
      </w:r>
      <w:r w:rsidRPr="00A40DAF">
        <w:rPr>
          <w:rFonts w:cstheme="minorHAnsi"/>
          <w:bCs/>
          <w:sz w:val="24"/>
          <w:szCs w:val="24"/>
        </w:rPr>
        <w:t xml:space="preserve">e </w:t>
      </w:r>
      <w:proofErr w:type="gramStart"/>
      <w:r w:rsidRPr="00A40DAF">
        <w:rPr>
          <w:rFonts w:cstheme="minorHAnsi"/>
          <w:bCs/>
          <w:sz w:val="24"/>
          <w:szCs w:val="24"/>
        </w:rPr>
        <w:t>Officers;</w:t>
      </w:r>
      <w:proofErr w:type="gramEnd"/>
    </w:p>
    <w:p w14:paraId="458329FF" w14:textId="11D0199F" w:rsidR="00A40DAF" w:rsidRPr="00A40DAF" w:rsidRDefault="00A40DAF" w:rsidP="00A40DAF">
      <w:pPr>
        <w:spacing w:after="0" w:line="240" w:lineRule="auto"/>
        <w:rPr>
          <w:rFonts w:cstheme="minorHAnsi"/>
          <w:bCs/>
          <w:sz w:val="24"/>
          <w:szCs w:val="24"/>
        </w:rPr>
      </w:pPr>
      <w:r w:rsidRPr="00A40DAF">
        <w:rPr>
          <w:rFonts w:cstheme="minorHAnsi"/>
          <w:bCs/>
          <w:sz w:val="24"/>
          <w:szCs w:val="24"/>
        </w:rPr>
        <w:t>iv. Ask the Lead Cabinet Member for Resources to consider bringing</w:t>
      </w:r>
      <w:r>
        <w:rPr>
          <w:rFonts w:cstheme="minorHAnsi"/>
          <w:bCs/>
          <w:sz w:val="24"/>
          <w:szCs w:val="24"/>
        </w:rPr>
        <w:t xml:space="preserve"> </w:t>
      </w:r>
      <w:r w:rsidRPr="00A40DAF">
        <w:rPr>
          <w:rFonts w:cstheme="minorHAnsi"/>
          <w:bCs/>
          <w:sz w:val="24"/>
          <w:szCs w:val="24"/>
        </w:rPr>
        <w:t>forward a proposal to amend the Local Council Tax Support Scheme</w:t>
      </w:r>
      <w:r>
        <w:rPr>
          <w:rFonts w:cstheme="minorHAnsi"/>
          <w:bCs/>
          <w:sz w:val="24"/>
          <w:szCs w:val="24"/>
        </w:rPr>
        <w:t xml:space="preserve"> </w:t>
      </w:r>
      <w:r w:rsidRPr="00A40DAF">
        <w:rPr>
          <w:rFonts w:cstheme="minorHAnsi"/>
          <w:bCs/>
          <w:sz w:val="24"/>
          <w:szCs w:val="24"/>
        </w:rPr>
        <w:t>in the district to 100% for working people, thereby reducing the council</w:t>
      </w:r>
      <w:r>
        <w:rPr>
          <w:rFonts w:cstheme="minorHAnsi"/>
          <w:bCs/>
          <w:sz w:val="24"/>
          <w:szCs w:val="24"/>
        </w:rPr>
        <w:t xml:space="preserve"> </w:t>
      </w:r>
      <w:r w:rsidRPr="00A40DAF">
        <w:rPr>
          <w:rFonts w:cstheme="minorHAnsi"/>
          <w:bCs/>
          <w:sz w:val="24"/>
          <w:szCs w:val="24"/>
        </w:rPr>
        <w:t xml:space="preserve">tax burden for working low income </w:t>
      </w:r>
      <w:proofErr w:type="gramStart"/>
      <w:r w:rsidRPr="00A40DAF">
        <w:rPr>
          <w:rFonts w:cstheme="minorHAnsi"/>
          <w:bCs/>
          <w:sz w:val="24"/>
          <w:szCs w:val="24"/>
        </w:rPr>
        <w:t>households;</w:t>
      </w:r>
      <w:proofErr w:type="gramEnd"/>
    </w:p>
    <w:p w14:paraId="50D3121A" w14:textId="264978F3" w:rsidR="00A40DAF" w:rsidRPr="00A40DAF" w:rsidRDefault="00A40DAF" w:rsidP="00A40DAF">
      <w:pPr>
        <w:spacing w:after="0" w:line="240" w:lineRule="auto"/>
        <w:rPr>
          <w:rFonts w:cstheme="minorHAnsi"/>
          <w:bCs/>
          <w:sz w:val="24"/>
          <w:szCs w:val="24"/>
        </w:rPr>
      </w:pPr>
      <w:r w:rsidRPr="00A40DAF">
        <w:rPr>
          <w:rFonts w:cstheme="minorHAnsi"/>
          <w:bCs/>
          <w:sz w:val="24"/>
          <w:szCs w:val="24"/>
        </w:rPr>
        <w:t>v. Ask the Grants Advisory Committee to review the Community Chest</w:t>
      </w:r>
      <w:r>
        <w:rPr>
          <w:rFonts w:cstheme="minorHAnsi"/>
          <w:bCs/>
          <w:sz w:val="24"/>
          <w:szCs w:val="24"/>
        </w:rPr>
        <w:t xml:space="preserve"> </w:t>
      </w:r>
      <w:r w:rsidRPr="00A40DAF">
        <w:rPr>
          <w:rFonts w:cstheme="minorHAnsi"/>
          <w:bCs/>
          <w:sz w:val="24"/>
          <w:szCs w:val="24"/>
        </w:rPr>
        <w:t>grant scheme to consider having applications that demonstrate not</w:t>
      </w:r>
      <w:r>
        <w:rPr>
          <w:rFonts w:cstheme="minorHAnsi"/>
          <w:bCs/>
          <w:sz w:val="24"/>
          <w:szCs w:val="24"/>
        </w:rPr>
        <w:t xml:space="preserve"> </w:t>
      </w:r>
      <w:r w:rsidRPr="00A40DAF">
        <w:rPr>
          <w:rFonts w:cstheme="minorHAnsi"/>
          <w:bCs/>
          <w:sz w:val="24"/>
          <w:szCs w:val="24"/>
        </w:rPr>
        <w:t>only wellbeing benefits to their</w:t>
      </w:r>
      <w:r>
        <w:rPr>
          <w:rFonts w:cstheme="minorHAnsi"/>
          <w:bCs/>
          <w:sz w:val="24"/>
          <w:szCs w:val="24"/>
        </w:rPr>
        <w:t xml:space="preserve"> </w:t>
      </w:r>
      <w:r w:rsidRPr="00A40DAF">
        <w:rPr>
          <w:rFonts w:cstheme="minorHAnsi"/>
          <w:bCs/>
          <w:sz w:val="24"/>
          <w:szCs w:val="24"/>
        </w:rPr>
        <w:t>community but also support for those</w:t>
      </w:r>
      <w:r>
        <w:rPr>
          <w:rFonts w:cstheme="minorHAnsi"/>
          <w:bCs/>
          <w:sz w:val="24"/>
          <w:szCs w:val="24"/>
        </w:rPr>
        <w:t xml:space="preserve"> </w:t>
      </w:r>
      <w:r w:rsidRPr="00A40DAF">
        <w:rPr>
          <w:rFonts w:cstheme="minorHAnsi"/>
          <w:bCs/>
          <w:sz w:val="24"/>
          <w:szCs w:val="24"/>
        </w:rPr>
        <w:t>on low incomes and make recommendations to the Lead Cabinet</w:t>
      </w:r>
      <w:r>
        <w:rPr>
          <w:rFonts w:cstheme="minorHAnsi"/>
          <w:bCs/>
          <w:sz w:val="24"/>
          <w:szCs w:val="24"/>
        </w:rPr>
        <w:t xml:space="preserve"> </w:t>
      </w:r>
      <w:r w:rsidRPr="00A40DAF">
        <w:rPr>
          <w:rFonts w:cstheme="minorHAnsi"/>
          <w:bCs/>
          <w:sz w:val="24"/>
          <w:szCs w:val="24"/>
        </w:rPr>
        <w:t xml:space="preserve">Member for Resources or Cabinet as </w:t>
      </w:r>
      <w:proofErr w:type="gramStart"/>
      <w:r w:rsidRPr="00A40DAF">
        <w:rPr>
          <w:rFonts w:cstheme="minorHAnsi"/>
          <w:bCs/>
          <w:sz w:val="24"/>
          <w:szCs w:val="24"/>
        </w:rPr>
        <w:t>appropriate;</w:t>
      </w:r>
      <w:proofErr w:type="gramEnd"/>
    </w:p>
    <w:p w14:paraId="233CD632" w14:textId="5DCD82F3" w:rsidR="00A40DAF" w:rsidRPr="00A40DAF" w:rsidRDefault="00A40DAF" w:rsidP="00A40DAF">
      <w:pPr>
        <w:spacing w:after="0" w:line="240" w:lineRule="auto"/>
        <w:rPr>
          <w:rFonts w:cstheme="minorHAnsi"/>
          <w:bCs/>
          <w:sz w:val="24"/>
          <w:szCs w:val="24"/>
        </w:rPr>
      </w:pPr>
      <w:r w:rsidRPr="00A40DAF">
        <w:rPr>
          <w:rFonts w:cstheme="minorHAnsi"/>
          <w:bCs/>
          <w:sz w:val="24"/>
          <w:szCs w:val="24"/>
        </w:rPr>
        <w:t>vi. Confirm its commitment to improve the energy efficiency of council</w:t>
      </w:r>
      <w:r>
        <w:rPr>
          <w:rFonts w:cstheme="minorHAnsi"/>
          <w:bCs/>
          <w:sz w:val="24"/>
          <w:szCs w:val="24"/>
        </w:rPr>
        <w:t xml:space="preserve"> </w:t>
      </w:r>
      <w:r w:rsidRPr="00A40DAF">
        <w:rPr>
          <w:rFonts w:cstheme="minorHAnsi"/>
          <w:bCs/>
          <w:sz w:val="24"/>
          <w:szCs w:val="24"/>
        </w:rPr>
        <w:t xml:space="preserve">homes as outlined in the HRA Asset Management </w:t>
      </w:r>
      <w:proofErr w:type="gramStart"/>
      <w:r w:rsidRPr="00A40DAF">
        <w:rPr>
          <w:rFonts w:cstheme="minorHAnsi"/>
          <w:bCs/>
          <w:sz w:val="24"/>
          <w:szCs w:val="24"/>
        </w:rPr>
        <w:t>Strategy;</w:t>
      </w:r>
      <w:proofErr w:type="gramEnd"/>
    </w:p>
    <w:p w14:paraId="6B54EB7D" w14:textId="1EB69B7D" w:rsidR="00A40DAF" w:rsidRPr="00A40DAF" w:rsidRDefault="00A40DAF" w:rsidP="00A40DAF">
      <w:pPr>
        <w:spacing w:after="0" w:line="240" w:lineRule="auto"/>
        <w:rPr>
          <w:rFonts w:cstheme="minorHAnsi"/>
          <w:bCs/>
          <w:sz w:val="24"/>
          <w:szCs w:val="24"/>
        </w:rPr>
      </w:pPr>
      <w:r w:rsidRPr="00A40DAF">
        <w:rPr>
          <w:rFonts w:cstheme="minorHAnsi"/>
          <w:bCs/>
          <w:sz w:val="24"/>
          <w:szCs w:val="24"/>
        </w:rPr>
        <w:t>vii. Request that the Cabinet set up an advisory group reporting to it to</w:t>
      </w:r>
      <w:r>
        <w:rPr>
          <w:rFonts w:cstheme="minorHAnsi"/>
          <w:bCs/>
          <w:sz w:val="24"/>
          <w:szCs w:val="24"/>
        </w:rPr>
        <w:t xml:space="preserve"> </w:t>
      </w:r>
      <w:r w:rsidRPr="00A40DAF">
        <w:rPr>
          <w:rFonts w:cstheme="minorHAnsi"/>
          <w:bCs/>
          <w:sz w:val="24"/>
          <w:szCs w:val="24"/>
        </w:rPr>
        <w:t>monitor and propose</w:t>
      </w:r>
      <w:r>
        <w:rPr>
          <w:rFonts w:cstheme="minorHAnsi"/>
          <w:bCs/>
          <w:sz w:val="24"/>
          <w:szCs w:val="24"/>
        </w:rPr>
        <w:t xml:space="preserve"> </w:t>
      </w:r>
      <w:r w:rsidRPr="00A40DAF">
        <w:rPr>
          <w:rFonts w:cstheme="minorHAnsi"/>
          <w:bCs/>
          <w:sz w:val="24"/>
          <w:szCs w:val="24"/>
        </w:rPr>
        <w:t xml:space="preserve">support for those in the </w:t>
      </w:r>
      <w:proofErr w:type="gramStart"/>
      <w:r w:rsidRPr="00A40DAF">
        <w:rPr>
          <w:rFonts w:cstheme="minorHAnsi"/>
          <w:bCs/>
          <w:sz w:val="24"/>
          <w:szCs w:val="24"/>
        </w:rPr>
        <w:t>District</w:t>
      </w:r>
      <w:proofErr w:type="gramEnd"/>
      <w:r w:rsidRPr="00A40DAF">
        <w:rPr>
          <w:rFonts w:cstheme="minorHAnsi"/>
          <w:bCs/>
          <w:sz w:val="24"/>
          <w:szCs w:val="24"/>
        </w:rPr>
        <w:t xml:space="preserve"> struggling with the</w:t>
      </w:r>
      <w:r>
        <w:rPr>
          <w:rFonts w:cstheme="minorHAnsi"/>
          <w:bCs/>
          <w:sz w:val="24"/>
          <w:szCs w:val="24"/>
        </w:rPr>
        <w:t xml:space="preserve"> </w:t>
      </w:r>
      <w:r w:rsidRPr="00A40DAF">
        <w:rPr>
          <w:rFonts w:cstheme="minorHAnsi"/>
          <w:bCs/>
          <w:sz w:val="24"/>
          <w:szCs w:val="24"/>
        </w:rPr>
        <w:t>cost of living crisis including local businesses;</w:t>
      </w:r>
    </w:p>
    <w:p w14:paraId="18F694D1" w14:textId="3D4F0EB6" w:rsidR="00A40DAF" w:rsidRDefault="00A40DAF" w:rsidP="00A40DAF">
      <w:pPr>
        <w:spacing w:after="0" w:line="240" w:lineRule="auto"/>
        <w:rPr>
          <w:rFonts w:cstheme="minorHAnsi"/>
          <w:bCs/>
          <w:sz w:val="24"/>
          <w:szCs w:val="24"/>
        </w:rPr>
      </w:pPr>
      <w:r w:rsidRPr="00A40DAF">
        <w:rPr>
          <w:rFonts w:cstheme="minorHAnsi"/>
          <w:bCs/>
          <w:sz w:val="24"/>
          <w:szCs w:val="24"/>
        </w:rPr>
        <w:t>viii. And work with partners to give access to affordable food across the</w:t>
      </w:r>
      <w:r>
        <w:rPr>
          <w:rFonts w:cstheme="minorHAnsi"/>
          <w:bCs/>
          <w:sz w:val="24"/>
          <w:szCs w:val="24"/>
        </w:rPr>
        <w:t xml:space="preserve"> </w:t>
      </w:r>
      <w:proofErr w:type="gramStart"/>
      <w:r w:rsidRPr="00A40DAF">
        <w:rPr>
          <w:rFonts w:cstheme="minorHAnsi"/>
          <w:bCs/>
          <w:sz w:val="24"/>
          <w:szCs w:val="24"/>
        </w:rPr>
        <w:t>District</w:t>
      </w:r>
      <w:proofErr w:type="gramEnd"/>
      <w:r w:rsidRPr="00A40DAF">
        <w:rPr>
          <w:rFonts w:cstheme="minorHAnsi"/>
          <w:bCs/>
          <w:sz w:val="24"/>
          <w:szCs w:val="24"/>
        </w:rPr>
        <w:t>.</w:t>
      </w:r>
    </w:p>
    <w:p w14:paraId="111045B0" w14:textId="77777777" w:rsidR="007A4DA6" w:rsidRDefault="007A4DA6" w:rsidP="002447BD">
      <w:pPr>
        <w:spacing w:after="0" w:line="240" w:lineRule="auto"/>
        <w:rPr>
          <w:rFonts w:cstheme="minorHAnsi"/>
          <w:bCs/>
          <w:sz w:val="24"/>
          <w:szCs w:val="24"/>
        </w:rPr>
      </w:pPr>
    </w:p>
    <w:p w14:paraId="21A6A6EC" w14:textId="77777777" w:rsidR="00703F15" w:rsidRPr="002158E7" w:rsidRDefault="00703F15" w:rsidP="00703F15">
      <w:pPr>
        <w:pStyle w:val="xmsonormal"/>
        <w:rPr>
          <w:rFonts w:asciiTheme="minorHAnsi" w:hAnsiTheme="minorHAnsi" w:cstheme="minorHAnsi"/>
          <w:b/>
          <w:bCs/>
          <w:sz w:val="28"/>
          <w:szCs w:val="28"/>
        </w:rPr>
      </w:pPr>
      <w:r w:rsidRPr="002158E7">
        <w:rPr>
          <w:rFonts w:asciiTheme="minorHAnsi" w:hAnsiTheme="minorHAnsi" w:cstheme="minorHAnsi"/>
          <w:b/>
          <w:bCs/>
          <w:sz w:val="28"/>
          <w:szCs w:val="28"/>
        </w:rPr>
        <w:t>Making historic homes more energy efficient</w:t>
      </w:r>
    </w:p>
    <w:p w14:paraId="115E68BB" w14:textId="77777777" w:rsidR="00703F15" w:rsidRDefault="00703F15" w:rsidP="00703F15">
      <w:pPr>
        <w:pStyle w:val="xmsonormal"/>
        <w:rPr>
          <w:rFonts w:asciiTheme="minorHAnsi" w:hAnsiTheme="minorHAnsi" w:cstheme="minorHAnsi"/>
          <w:sz w:val="24"/>
          <w:szCs w:val="24"/>
        </w:rPr>
      </w:pPr>
      <w:r>
        <w:rPr>
          <w:rFonts w:asciiTheme="minorHAnsi" w:hAnsiTheme="minorHAnsi" w:cstheme="minorHAnsi"/>
          <w:sz w:val="24"/>
          <w:szCs w:val="24"/>
        </w:rPr>
        <w:t>The</w:t>
      </w:r>
      <w:r w:rsidRPr="002158E7">
        <w:rPr>
          <w:rFonts w:asciiTheme="minorHAnsi" w:hAnsiTheme="minorHAnsi" w:cstheme="minorHAnsi"/>
          <w:sz w:val="24"/>
          <w:szCs w:val="24"/>
        </w:rPr>
        <w:t xml:space="preserve"> Greater Cambridge Shared Planning (GCSP) team has produced guidance on making historic homes more energy efficient which draws on best practice and can help homeowners make the right decisions before applying for planning or listed building consent, if required. </w:t>
      </w:r>
      <w:r>
        <w:rPr>
          <w:rFonts w:asciiTheme="minorHAnsi" w:hAnsiTheme="minorHAnsi" w:cstheme="minorHAnsi"/>
          <w:sz w:val="24"/>
          <w:szCs w:val="24"/>
        </w:rPr>
        <w:t>I</w:t>
      </w:r>
      <w:r w:rsidRPr="002158E7">
        <w:rPr>
          <w:rFonts w:asciiTheme="minorHAnsi" w:hAnsiTheme="minorHAnsi" w:cstheme="minorHAnsi"/>
          <w:sz w:val="24"/>
          <w:szCs w:val="24"/>
        </w:rPr>
        <w:t xml:space="preserve">mportant carbon savings </w:t>
      </w:r>
      <w:r>
        <w:rPr>
          <w:rFonts w:asciiTheme="minorHAnsi" w:hAnsiTheme="minorHAnsi" w:cstheme="minorHAnsi"/>
          <w:sz w:val="24"/>
          <w:szCs w:val="24"/>
        </w:rPr>
        <w:t xml:space="preserve">can be made </w:t>
      </w:r>
      <w:r w:rsidRPr="002158E7">
        <w:rPr>
          <w:rFonts w:asciiTheme="minorHAnsi" w:hAnsiTheme="minorHAnsi" w:cstheme="minorHAnsi"/>
          <w:sz w:val="24"/>
          <w:szCs w:val="24"/>
        </w:rPr>
        <w:t xml:space="preserve">by making historic buildings </w:t>
      </w:r>
      <w:r w:rsidRPr="002158E7">
        <w:rPr>
          <w:rFonts w:asciiTheme="minorHAnsi" w:hAnsiTheme="minorHAnsi" w:cstheme="minorHAnsi"/>
          <w:sz w:val="24"/>
          <w:szCs w:val="24"/>
        </w:rPr>
        <w:lastRenderedPageBreak/>
        <w:t xml:space="preserve">more energy efficient, and this can be done without damaging their historic significance. There is a big carbon cost to demolishing existing buildings. The retention and re-use of buildings will help tackle climate change. </w:t>
      </w:r>
      <w:r>
        <w:rPr>
          <w:rFonts w:asciiTheme="minorHAnsi" w:hAnsiTheme="minorHAnsi" w:cstheme="minorHAnsi"/>
          <w:sz w:val="24"/>
          <w:szCs w:val="24"/>
        </w:rPr>
        <w:t>F</w:t>
      </w:r>
      <w:r w:rsidRPr="002158E7">
        <w:rPr>
          <w:rFonts w:asciiTheme="minorHAnsi" w:hAnsiTheme="minorHAnsi" w:cstheme="minorHAnsi"/>
          <w:sz w:val="24"/>
          <w:szCs w:val="24"/>
        </w:rPr>
        <w:t>urther information about this programme of work</w:t>
      </w:r>
      <w:r>
        <w:rPr>
          <w:rFonts w:asciiTheme="minorHAnsi" w:hAnsiTheme="minorHAnsi" w:cstheme="minorHAnsi"/>
          <w:sz w:val="24"/>
          <w:szCs w:val="24"/>
        </w:rPr>
        <w:t xml:space="preserve"> is available from the </w:t>
      </w:r>
      <w:r w:rsidRPr="002158E7">
        <w:rPr>
          <w:rFonts w:asciiTheme="minorHAnsi" w:hAnsiTheme="minorHAnsi" w:cstheme="minorHAnsi"/>
          <w:sz w:val="24"/>
          <w:szCs w:val="24"/>
        </w:rPr>
        <w:t>GCSP Historic Environment Team Leader</w:t>
      </w:r>
      <w:r>
        <w:rPr>
          <w:rFonts w:asciiTheme="minorHAnsi" w:hAnsiTheme="minorHAnsi" w:cstheme="minorHAnsi"/>
          <w:sz w:val="24"/>
          <w:szCs w:val="24"/>
        </w:rPr>
        <w:t>.</w:t>
      </w:r>
    </w:p>
    <w:p w14:paraId="2AE8B063" w14:textId="77777777" w:rsidR="007A4DA6" w:rsidRPr="000B37E8" w:rsidRDefault="007A4DA6" w:rsidP="002447BD">
      <w:pPr>
        <w:spacing w:after="0" w:line="240" w:lineRule="auto"/>
        <w:rPr>
          <w:rFonts w:cstheme="minorHAnsi"/>
          <w:bCs/>
          <w:sz w:val="24"/>
          <w:szCs w:val="24"/>
        </w:rPr>
      </w:pPr>
    </w:p>
    <w:p w14:paraId="1C2A1E93" w14:textId="0CD5AF59" w:rsidR="002447BD" w:rsidRPr="0052244C" w:rsidRDefault="002447BD" w:rsidP="002447BD">
      <w:pPr>
        <w:spacing w:after="0" w:line="240" w:lineRule="auto"/>
        <w:rPr>
          <w:rFonts w:cstheme="minorHAnsi"/>
          <w:b/>
          <w:sz w:val="28"/>
          <w:szCs w:val="28"/>
        </w:rPr>
      </w:pPr>
      <w:r w:rsidRPr="0052244C">
        <w:rPr>
          <w:rFonts w:cstheme="minorHAnsi"/>
          <w:b/>
          <w:sz w:val="28"/>
          <w:szCs w:val="28"/>
        </w:rPr>
        <w:t>Waterbeach Community Forum</w:t>
      </w:r>
    </w:p>
    <w:p w14:paraId="0F8169E2" w14:textId="296E8096" w:rsidR="002447BD" w:rsidRPr="001306F2" w:rsidRDefault="002447BD" w:rsidP="002447BD">
      <w:pPr>
        <w:spacing w:after="0" w:line="240" w:lineRule="auto"/>
        <w:rPr>
          <w:sz w:val="24"/>
          <w:szCs w:val="24"/>
        </w:rPr>
      </w:pPr>
      <w:r w:rsidRPr="001306F2">
        <w:rPr>
          <w:rFonts w:cstheme="minorHAnsi"/>
          <w:sz w:val="24"/>
          <w:szCs w:val="24"/>
        </w:rPr>
        <w:t xml:space="preserve">The next Waterbeach Forum will be on </w:t>
      </w:r>
      <w:r w:rsidRPr="001306F2">
        <w:rPr>
          <w:rFonts w:cstheme="minorHAnsi"/>
          <w:b/>
          <w:sz w:val="24"/>
          <w:szCs w:val="24"/>
        </w:rPr>
        <w:t>Wednesday 16 November</w:t>
      </w:r>
      <w:r w:rsidRPr="001306F2">
        <w:rPr>
          <w:rFonts w:cstheme="minorHAnsi"/>
          <w:sz w:val="24"/>
          <w:szCs w:val="24"/>
        </w:rPr>
        <w:t xml:space="preserve">. There will be drop-in from 6-7 where you can visit information stalls, followed by presentations from the main stakeholders, with an opportunity to ask question from 7pm. Details will be available here </w:t>
      </w:r>
      <w:r w:rsidR="0052244C" w:rsidRPr="001306F2">
        <w:rPr>
          <w:rFonts w:cstheme="minorHAnsi"/>
          <w:sz w:val="24"/>
          <w:szCs w:val="24"/>
        </w:rPr>
        <w:t xml:space="preserve">when the agenda is confirmed  </w:t>
      </w:r>
      <w:hyperlink r:id="rId7" w:history="1">
        <w:r w:rsidRPr="001306F2">
          <w:rPr>
            <w:rStyle w:val="Hyperlink"/>
            <w:sz w:val="24"/>
            <w:szCs w:val="24"/>
          </w:rPr>
          <w:t>Waterbeach Community Forum - South Cambs District Council (scambs.gov.uk)</w:t>
        </w:r>
      </w:hyperlink>
    </w:p>
    <w:p w14:paraId="1B50A100" w14:textId="72C7CCD4" w:rsidR="002447BD" w:rsidRDefault="002447BD" w:rsidP="002447BD">
      <w:pPr>
        <w:spacing w:after="0" w:line="240" w:lineRule="auto"/>
        <w:rPr>
          <w:rFonts w:cstheme="minorHAnsi"/>
        </w:rPr>
      </w:pPr>
      <w:r>
        <w:rPr>
          <w:rFonts w:cstheme="minorHAnsi"/>
        </w:rPr>
        <w:t xml:space="preserve"> </w:t>
      </w:r>
    </w:p>
    <w:p w14:paraId="217DD38B" w14:textId="77777777" w:rsidR="00CD40B7" w:rsidRDefault="00CD40B7" w:rsidP="002447BD">
      <w:pPr>
        <w:spacing w:after="0" w:line="240" w:lineRule="auto"/>
        <w:rPr>
          <w:rFonts w:cstheme="minorHAnsi"/>
        </w:rPr>
      </w:pPr>
    </w:p>
    <w:p w14:paraId="2D3CDE2B" w14:textId="77777777" w:rsidR="0052244C" w:rsidRDefault="0052244C" w:rsidP="00357CAC">
      <w:pPr>
        <w:spacing w:after="0" w:line="240" w:lineRule="auto"/>
        <w:rPr>
          <w:rStyle w:val="eop"/>
          <w:rFonts w:eastAsia="Times New Roman"/>
          <w:color w:val="FF0000"/>
        </w:rPr>
      </w:pPr>
    </w:p>
    <w:p w14:paraId="6633DA73" w14:textId="07651337" w:rsidR="006F3713" w:rsidRDefault="000E00E7" w:rsidP="00F86657">
      <w:pPr>
        <w:spacing w:line="240" w:lineRule="auto"/>
        <w:rPr>
          <w:rFonts w:ascii="Calibri" w:hAnsi="Calibri" w:cs="Calibri"/>
          <w:b/>
          <w:bCs/>
          <w:color w:val="2F5496"/>
          <w:sz w:val="28"/>
          <w:szCs w:val="28"/>
        </w:rPr>
      </w:pPr>
      <w:r w:rsidRPr="0052244C">
        <w:rPr>
          <w:rFonts w:ascii="Calibri" w:eastAsia="Times New Roman" w:hAnsi="Calibri" w:cs="Calibri"/>
          <w:b/>
          <w:bCs/>
          <w:color w:val="000000"/>
          <w:sz w:val="24"/>
          <w:szCs w:val="24"/>
          <w:lang w:eastAsia="en-GB"/>
        </w:rPr>
        <w:t>Cllrs Paul Bearpark, Anna Bradnam and Judith Rippeth</w:t>
      </w:r>
      <w:r w:rsidR="006F3713">
        <w:br w:type="page"/>
      </w:r>
    </w:p>
    <w:p w14:paraId="73CD61EE" w14:textId="77777777" w:rsidR="00EF7CC8" w:rsidRDefault="00EF7CC8" w:rsidP="00BF2F76">
      <w:pPr>
        <w:pStyle w:val="Heading2"/>
        <w:sectPr w:rsidR="00EF7CC8">
          <w:footerReference w:type="default" r:id="rId8"/>
          <w:pgSz w:w="11906" w:h="16838"/>
          <w:pgMar w:top="1440" w:right="1440" w:bottom="1440" w:left="1440" w:header="708" w:footer="708" w:gutter="0"/>
          <w:cols w:space="708"/>
          <w:docGrid w:linePitch="360"/>
        </w:sectPr>
      </w:pPr>
    </w:p>
    <w:p w14:paraId="01ACEFC6" w14:textId="7C190077" w:rsidR="00BF2F76" w:rsidRPr="00317D51" w:rsidRDefault="00BF2F76" w:rsidP="00BF2F76">
      <w:pPr>
        <w:pStyle w:val="Heading2"/>
      </w:pPr>
      <w:r w:rsidRPr="00317D51">
        <w:lastRenderedPageBreak/>
        <w:t>Noteworthy schemes</w:t>
      </w:r>
      <w:r>
        <w:t>/strategies and projects</w:t>
      </w:r>
      <w:r w:rsidRPr="00317D51">
        <w:t xml:space="preserve"> to be consulted on in future / consultations recently closed</w:t>
      </w:r>
    </w:p>
    <w:tbl>
      <w:tblPr>
        <w:tblStyle w:val="TableGrid"/>
        <w:tblW w:w="0" w:type="auto"/>
        <w:tblLook w:val="04A0" w:firstRow="1" w:lastRow="0" w:firstColumn="1" w:lastColumn="0" w:noHBand="0" w:noVBand="1"/>
      </w:tblPr>
      <w:tblGrid>
        <w:gridCol w:w="1625"/>
        <w:gridCol w:w="1528"/>
        <w:gridCol w:w="1625"/>
        <w:gridCol w:w="3643"/>
        <w:gridCol w:w="5527"/>
      </w:tblGrid>
      <w:tr w:rsidR="00062A09" w:rsidRPr="00317D51" w14:paraId="756C46EB" w14:textId="77777777" w:rsidTr="004E5E81">
        <w:tc>
          <w:tcPr>
            <w:tcW w:w="1418" w:type="dxa"/>
            <w:tcBorders>
              <w:bottom w:val="single" w:sz="4" w:space="0" w:color="auto"/>
            </w:tcBorders>
          </w:tcPr>
          <w:p w14:paraId="62774150" w14:textId="77777777" w:rsidR="00BF2F76" w:rsidRPr="00317D51" w:rsidRDefault="00BF2F76" w:rsidP="0096475A">
            <w:pPr>
              <w:tabs>
                <w:tab w:val="left" w:pos="3990"/>
              </w:tabs>
              <w:jc w:val="center"/>
              <w:rPr>
                <w:b/>
                <w:bCs/>
              </w:rPr>
            </w:pPr>
            <w:bookmarkStart w:id="0" w:name="_Hlk84339598"/>
            <w:r w:rsidRPr="00317D51">
              <w:rPr>
                <w:b/>
                <w:bCs/>
              </w:rPr>
              <w:t>Scheme name</w:t>
            </w:r>
          </w:p>
        </w:tc>
        <w:tc>
          <w:tcPr>
            <w:tcW w:w="1528" w:type="dxa"/>
            <w:tcBorders>
              <w:bottom w:val="single" w:sz="4" w:space="0" w:color="auto"/>
            </w:tcBorders>
          </w:tcPr>
          <w:p w14:paraId="141197B9" w14:textId="77777777" w:rsidR="00BF2F76" w:rsidRPr="00317D51" w:rsidRDefault="00BF2F76" w:rsidP="0096475A">
            <w:pPr>
              <w:tabs>
                <w:tab w:val="left" w:pos="3990"/>
              </w:tabs>
              <w:jc w:val="center"/>
              <w:rPr>
                <w:b/>
                <w:bCs/>
              </w:rPr>
            </w:pPr>
            <w:r w:rsidRPr="00317D51">
              <w:rPr>
                <w:b/>
                <w:bCs/>
              </w:rPr>
              <w:t>Type of scheme</w:t>
            </w:r>
          </w:p>
        </w:tc>
        <w:tc>
          <w:tcPr>
            <w:tcW w:w="1625" w:type="dxa"/>
            <w:tcBorders>
              <w:bottom w:val="single" w:sz="4" w:space="0" w:color="auto"/>
            </w:tcBorders>
          </w:tcPr>
          <w:p w14:paraId="01F64FC7" w14:textId="77777777" w:rsidR="00BF2F76" w:rsidRPr="00317D51" w:rsidRDefault="00BF2F76" w:rsidP="0096475A">
            <w:pPr>
              <w:tabs>
                <w:tab w:val="left" w:pos="3990"/>
              </w:tabs>
              <w:jc w:val="center"/>
              <w:rPr>
                <w:b/>
                <w:bCs/>
              </w:rPr>
            </w:pPr>
            <w:r w:rsidRPr="00317D51">
              <w:rPr>
                <w:b/>
                <w:bCs/>
              </w:rPr>
              <w:t>Main consultation contact</w:t>
            </w:r>
          </w:p>
        </w:tc>
        <w:tc>
          <w:tcPr>
            <w:tcW w:w="3646" w:type="dxa"/>
            <w:tcBorders>
              <w:bottom w:val="single" w:sz="4" w:space="0" w:color="auto"/>
            </w:tcBorders>
          </w:tcPr>
          <w:p w14:paraId="615F4847" w14:textId="77777777" w:rsidR="00BF2F76" w:rsidRPr="00317D51" w:rsidRDefault="00BF2F76" w:rsidP="0096475A">
            <w:pPr>
              <w:tabs>
                <w:tab w:val="left" w:pos="3990"/>
              </w:tabs>
              <w:jc w:val="center"/>
              <w:rPr>
                <w:b/>
                <w:bCs/>
              </w:rPr>
            </w:pPr>
            <w:r w:rsidRPr="00317D51">
              <w:rPr>
                <w:b/>
                <w:bCs/>
              </w:rPr>
              <w:t>Status of consultation</w:t>
            </w:r>
          </w:p>
        </w:tc>
        <w:tc>
          <w:tcPr>
            <w:tcW w:w="5528" w:type="dxa"/>
            <w:tcBorders>
              <w:bottom w:val="single" w:sz="4" w:space="0" w:color="auto"/>
            </w:tcBorders>
          </w:tcPr>
          <w:p w14:paraId="1F64B479" w14:textId="77777777" w:rsidR="00BF2F76" w:rsidRPr="00317D51" w:rsidRDefault="00BF2F76" w:rsidP="0096475A">
            <w:pPr>
              <w:tabs>
                <w:tab w:val="left" w:pos="3990"/>
              </w:tabs>
              <w:jc w:val="center"/>
              <w:rPr>
                <w:b/>
                <w:bCs/>
              </w:rPr>
            </w:pPr>
            <w:r w:rsidRPr="00317D51">
              <w:rPr>
                <w:b/>
                <w:bCs/>
              </w:rPr>
              <w:t>Website link</w:t>
            </w:r>
          </w:p>
        </w:tc>
      </w:tr>
      <w:tr w:rsidR="003B71AD" w:rsidRPr="00317D51" w14:paraId="7E518FBE" w14:textId="77777777" w:rsidTr="004E5E81">
        <w:tc>
          <w:tcPr>
            <w:tcW w:w="1418" w:type="dxa"/>
            <w:shd w:val="clear" w:color="auto" w:fill="FFFF00"/>
          </w:tcPr>
          <w:p w14:paraId="1FBB5B0A" w14:textId="4187AD1A" w:rsidR="003B71AD" w:rsidRPr="00317D51" w:rsidRDefault="00734A88" w:rsidP="000D44E7">
            <w:pPr>
              <w:tabs>
                <w:tab w:val="left" w:pos="3990"/>
              </w:tabs>
            </w:pPr>
            <w:r>
              <w:t>Active Travel for Cambridgeshire</w:t>
            </w:r>
          </w:p>
        </w:tc>
        <w:tc>
          <w:tcPr>
            <w:tcW w:w="1528" w:type="dxa"/>
            <w:shd w:val="clear" w:color="auto" w:fill="FFFF00"/>
          </w:tcPr>
          <w:p w14:paraId="71A03FEF" w14:textId="74E89B10" w:rsidR="003B71AD" w:rsidRPr="00317D51" w:rsidRDefault="00734A88" w:rsidP="000D44E7">
            <w:pPr>
              <w:tabs>
                <w:tab w:val="left" w:pos="3990"/>
              </w:tabs>
            </w:pPr>
            <w:r>
              <w:t>Strategy</w:t>
            </w:r>
          </w:p>
        </w:tc>
        <w:tc>
          <w:tcPr>
            <w:tcW w:w="1625" w:type="dxa"/>
            <w:shd w:val="clear" w:color="auto" w:fill="FFFF00"/>
          </w:tcPr>
          <w:p w14:paraId="2BC1A199" w14:textId="6D351FD6" w:rsidR="003B71AD" w:rsidRPr="00317D51" w:rsidRDefault="009324FF" w:rsidP="000D44E7">
            <w:pPr>
              <w:tabs>
                <w:tab w:val="left" w:pos="3990"/>
              </w:tabs>
            </w:pPr>
            <w:r>
              <w:t>Cambs County Council</w:t>
            </w:r>
          </w:p>
        </w:tc>
        <w:tc>
          <w:tcPr>
            <w:tcW w:w="3646" w:type="dxa"/>
            <w:shd w:val="clear" w:color="auto" w:fill="FFFF00"/>
          </w:tcPr>
          <w:p w14:paraId="3E61221B" w14:textId="5C80D45C" w:rsidR="003B71AD" w:rsidRDefault="00734A88">
            <w:pPr>
              <w:tabs>
                <w:tab w:val="left" w:pos="3990"/>
              </w:tabs>
            </w:pPr>
            <w:r>
              <w:t xml:space="preserve">Live. Closes </w:t>
            </w:r>
            <w:r w:rsidR="00B0585C">
              <w:t>7 Nov 22</w:t>
            </w:r>
          </w:p>
        </w:tc>
        <w:tc>
          <w:tcPr>
            <w:tcW w:w="5528" w:type="dxa"/>
            <w:shd w:val="clear" w:color="auto" w:fill="FFFF00"/>
          </w:tcPr>
          <w:p w14:paraId="2F663024" w14:textId="3B3C3FA3" w:rsidR="003B71AD" w:rsidRDefault="007C2646" w:rsidP="000D44E7">
            <w:pPr>
              <w:tabs>
                <w:tab w:val="left" w:pos="3990"/>
              </w:tabs>
            </w:pPr>
            <w:hyperlink r:id="rId9" w:history="1">
              <w:r w:rsidR="00021217" w:rsidRPr="00021217">
                <w:rPr>
                  <w:rStyle w:val="Hyperlink"/>
                </w:rPr>
                <w:t>https://consultcambs.uk.engagementhq.com/active-travel-strategy-for-cambridgeshire-public-consultation</w:t>
              </w:r>
            </w:hyperlink>
          </w:p>
        </w:tc>
      </w:tr>
      <w:tr w:rsidR="003B71AD" w:rsidRPr="00317D51" w14:paraId="5BB6F9D9" w14:textId="77777777" w:rsidTr="00734738">
        <w:tc>
          <w:tcPr>
            <w:tcW w:w="1418" w:type="dxa"/>
          </w:tcPr>
          <w:p w14:paraId="61F682B0" w14:textId="1FACCD06" w:rsidR="003B71AD" w:rsidRPr="00317D51" w:rsidRDefault="001E3978" w:rsidP="000D44E7">
            <w:pPr>
              <w:tabs>
                <w:tab w:val="left" w:pos="3990"/>
              </w:tabs>
            </w:pPr>
            <w:r>
              <w:t>Sustainable Travel Zone</w:t>
            </w:r>
          </w:p>
        </w:tc>
        <w:tc>
          <w:tcPr>
            <w:tcW w:w="1528" w:type="dxa"/>
          </w:tcPr>
          <w:p w14:paraId="49007AD2" w14:textId="1D0E185A" w:rsidR="003B71AD" w:rsidRPr="00317D51" w:rsidRDefault="00B37851" w:rsidP="000D44E7">
            <w:pPr>
              <w:tabs>
                <w:tab w:val="left" w:pos="3990"/>
              </w:tabs>
            </w:pPr>
            <w:r>
              <w:t>City Access</w:t>
            </w:r>
          </w:p>
        </w:tc>
        <w:tc>
          <w:tcPr>
            <w:tcW w:w="1625" w:type="dxa"/>
          </w:tcPr>
          <w:p w14:paraId="32749ECF" w14:textId="6D8468D4" w:rsidR="003B71AD" w:rsidRPr="00317D51" w:rsidRDefault="00B37851" w:rsidP="000D44E7">
            <w:pPr>
              <w:tabs>
                <w:tab w:val="left" w:pos="3990"/>
              </w:tabs>
            </w:pPr>
            <w:r>
              <w:t>Greater Cambridge Partnership</w:t>
            </w:r>
          </w:p>
        </w:tc>
        <w:tc>
          <w:tcPr>
            <w:tcW w:w="3646" w:type="dxa"/>
          </w:tcPr>
          <w:p w14:paraId="3EFD40D8" w14:textId="44729E2B" w:rsidR="003B71AD" w:rsidRDefault="00B37851">
            <w:pPr>
              <w:tabs>
                <w:tab w:val="left" w:pos="3990"/>
              </w:tabs>
            </w:pPr>
            <w:r>
              <w:t>Expected to be launched in October 22</w:t>
            </w:r>
          </w:p>
        </w:tc>
        <w:tc>
          <w:tcPr>
            <w:tcW w:w="5528" w:type="dxa"/>
          </w:tcPr>
          <w:p w14:paraId="14AD698D" w14:textId="77777777" w:rsidR="003B71AD" w:rsidRDefault="003B71AD" w:rsidP="000D44E7">
            <w:pPr>
              <w:tabs>
                <w:tab w:val="left" w:pos="3990"/>
              </w:tabs>
            </w:pPr>
          </w:p>
        </w:tc>
      </w:tr>
      <w:bookmarkEnd w:id="0"/>
      <w:tr w:rsidR="000D44E7" w:rsidRPr="00317D51" w14:paraId="7A9A9F82" w14:textId="77777777" w:rsidTr="00734738">
        <w:tc>
          <w:tcPr>
            <w:tcW w:w="1418" w:type="dxa"/>
          </w:tcPr>
          <w:p w14:paraId="419D95E4" w14:textId="41CF96FB" w:rsidR="000D44E7" w:rsidRPr="00317D51" w:rsidRDefault="000D44E7" w:rsidP="000D44E7">
            <w:pPr>
              <w:tabs>
                <w:tab w:val="left" w:pos="3990"/>
              </w:tabs>
            </w:pPr>
            <w:proofErr w:type="gramStart"/>
            <w:r w:rsidRPr="00317D51">
              <w:t>North East</w:t>
            </w:r>
            <w:proofErr w:type="gramEnd"/>
            <w:r w:rsidRPr="00317D51">
              <w:t xml:space="preserve"> Cambridge Area Action Plan</w:t>
            </w:r>
          </w:p>
        </w:tc>
        <w:tc>
          <w:tcPr>
            <w:tcW w:w="1528" w:type="dxa"/>
          </w:tcPr>
          <w:p w14:paraId="558C2178" w14:textId="53DFFACB" w:rsidR="000D44E7" w:rsidRPr="00317D51" w:rsidRDefault="000D44E7" w:rsidP="000D44E7">
            <w:pPr>
              <w:tabs>
                <w:tab w:val="left" w:pos="3990"/>
              </w:tabs>
            </w:pPr>
            <w:r w:rsidRPr="00317D51">
              <w:t>Area Action Plan</w:t>
            </w:r>
          </w:p>
        </w:tc>
        <w:tc>
          <w:tcPr>
            <w:tcW w:w="1625" w:type="dxa"/>
          </w:tcPr>
          <w:p w14:paraId="7BECEA08" w14:textId="52A50EE5" w:rsidR="000D44E7" w:rsidRPr="00317D51" w:rsidRDefault="000D44E7" w:rsidP="000D44E7">
            <w:pPr>
              <w:tabs>
                <w:tab w:val="left" w:pos="3990"/>
              </w:tabs>
            </w:pPr>
            <w:r w:rsidRPr="00317D51">
              <w:t>South Cambridgeshire District Council &amp; Cambridge City Council</w:t>
            </w:r>
          </w:p>
        </w:tc>
        <w:tc>
          <w:tcPr>
            <w:tcW w:w="3646" w:type="dxa"/>
          </w:tcPr>
          <w:p w14:paraId="4ADB3542" w14:textId="70C2543D" w:rsidR="000D44E7" w:rsidRPr="00317D51" w:rsidRDefault="000D44E7">
            <w:pPr>
              <w:tabs>
                <w:tab w:val="left" w:pos="3990"/>
              </w:tabs>
            </w:pPr>
            <w:r>
              <w:t xml:space="preserve">Approval to progress to consultation Spring 22. </w:t>
            </w:r>
            <w:r w:rsidRPr="00317D51">
              <w:t>F</w:t>
            </w:r>
            <w:r>
              <w:t>ormal</w:t>
            </w:r>
            <w:r w:rsidRPr="00317D51">
              <w:t xml:space="preserve"> engagement </w:t>
            </w:r>
            <w:r>
              <w:t xml:space="preserve">phase (Reg 19) </w:t>
            </w:r>
            <w:r w:rsidRPr="00317D51">
              <w:t>to follow conclusion of D</w:t>
            </w:r>
            <w:r>
              <w:t xml:space="preserve">evelopment </w:t>
            </w:r>
            <w:r w:rsidRPr="00317D51">
              <w:t>C</w:t>
            </w:r>
            <w:r>
              <w:t xml:space="preserve">onsent </w:t>
            </w:r>
            <w:r w:rsidRPr="00317D51">
              <w:t>O</w:t>
            </w:r>
            <w:r>
              <w:t>rder</w:t>
            </w:r>
            <w:r w:rsidRPr="00317D51">
              <w:t xml:space="preserve"> process for Cambridge Wastewater Treatment plant relocation (see </w:t>
            </w:r>
            <w:r w:rsidR="005C415D">
              <w:t>above</w:t>
            </w:r>
            <w:r w:rsidRPr="00317D51">
              <w:t>)</w:t>
            </w:r>
          </w:p>
        </w:tc>
        <w:tc>
          <w:tcPr>
            <w:tcW w:w="5528" w:type="dxa"/>
          </w:tcPr>
          <w:p w14:paraId="569704A9" w14:textId="2ADFD455" w:rsidR="000D44E7" w:rsidRDefault="007C2646" w:rsidP="000D44E7">
            <w:pPr>
              <w:tabs>
                <w:tab w:val="left" w:pos="3990"/>
              </w:tabs>
            </w:pPr>
            <w:hyperlink r:id="rId10" w:history="1">
              <w:r w:rsidR="000D44E7" w:rsidRPr="00317D51">
                <w:rPr>
                  <w:rStyle w:val="Hyperlink"/>
                </w:rPr>
                <w:t>Link to Greater Cambridge Shared Planning website</w:t>
              </w:r>
            </w:hyperlink>
          </w:p>
        </w:tc>
      </w:tr>
      <w:tr w:rsidR="000D44E7" w:rsidRPr="00317D51" w14:paraId="2B966BE9" w14:textId="77777777" w:rsidTr="00734738">
        <w:tc>
          <w:tcPr>
            <w:tcW w:w="1418" w:type="dxa"/>
          </w:tcPr>
          <w:p w14:paraId="58364D9E" w14:textId="77777777" w:rsidR="000D44E7" w:rsidRPr="00317D51" w:rsidRDefault="000D44E7" w:rsidP="000D44E7">
            <w:pPr>
              <w:tabs>
                <w:tab w:val="left" w:pos="3990"/>
              </w:tabs>
            </w:pPr>
            <w:r w:rsidRPr="00317D51">
              <w:t>East West Rail</w:t>
            </w:r>
          </w:p>
        </w:tc>
        <w:tc>
          <w:tcPr>
            <w:tcW w:w="1528" w:type="dxa"/>
          </w:tcPr>
          <w:p w14:paraId="364C9059" w14:textId="77777777" w:rsidR="000D44E7" w:rsidRPr="00317D51" w:rsidRDefault="000D44E7" w:rsidP="000D44E7">
            <w:pPr>
              <w:tabs>
                <w:tab w:val="left" w:pos="3990"/>
              </w:tabs>
            </w:pPr>
            <w:r w:rsidRPr="00317D51">
              <w:t>Nationally significant infrastructure project</w:t>
            </w:r>
          </w:p>
        </w:tc>
        <w:tc>
          <w:tcPr>
            <w:tcW w:w="1625" w:type="dxa"/>
          </w:tcPr>
          <w:p w14:paraId="324A7A07" w14:textId="77777777" w:rsidR="000D44E7" w:rsidRPr="00317D51" w:rsidRDefault="000D44E7" w:rsidP="000D44E7">
            <w:pPr>
              <w:tabs>
                <w:tab w:val="left" w:pos="3990"/>
              </w:tabs>
            </w:pPr>
            <w:r w:rsidRPr="00317D51">
              <w:t>East West Railway Company (Created by Department for Transport in 2018)</w:t>
            </w:r>
          </w:p>
        </w:tc>
        <w:tc>
          <w:tcPr>
            <w:tcW w:w="3646" w:type="dxa"/>
          </w:tcPr>
          <w:p w14:paraId="6E383442" w14:textId="6CD2A632" w:rsidR="000D44E7" w:rsidRPr="00317D51" w:rsidRDefault="000D44E7" w:rsidP="000D44E7">
            <w:pPr>
              <w:tabs>
                <w:tab w:val="left" w:pos="3990"/>
              </w:tabs>
            </w:pPr>
            <w:r w:rsidRPr="00317D51">
              <w:t>Latest consultation closed in June</w:t>
            </w:r>
            <w:r w:rsidR="00462BF1">
              <w:t xml:space="preserve"> 2021</w:t>
            </w:r>
            <w:r w:rsidRPr="00317D51">
              <w:t xml:space="preserve">. </w:t>
            </w:r>
            <w:r w:rsidR="00B6200C">
              <w:t>Next steps are uncertain.</w:t>
            </w:r>
          </w:p>
        </w:tc>
        <w:tc>
          <w:tcPr>
            <w:tcW w:w="5528" w:type="dxa"/>
          </w:tcPr>
          <w:p w14:paraId="7D39C062" w14:textId="77777777" w:rsidR="000D44E7" w:rsidRPr="00317D51" w:rsidRDefault="007C2646" w:rsidP="000D44E7">
            <w:pPr>
              <w:tabs>
                <w:tab w:val="left" w:pos="3990"/>
              </w:tabs>
            </w:pPr>
            <w:hyperlink r:id="rId11" w:history="1">
              <w:r w:rsidR="000D44E7" w:rsidRPr="00317D51">
                <w:rPr>
                  <w:rStyle w:val="Hyperlink"/>
                </w:rPr>
                <w:t>Link – East West Rail company</w:t>
              </w:r>
            </w:hyperlink>
          </w:p>
        </w:tc>
      </w:tr>
      <w:tr w:rsidR="00B217F1" w:rsidRPr="00317D51" w14:paraId="0A4E19DC" w14:textId="77777777" w:rsidTr="00734738">
        <w:tc>
          <w:tcPr>
            <w:tcW w:w="1418" w:type="dxa"/>
          </w:tcPr>
          <w:p w14:paraId="1687A5B6" w14:textId="5A29DEF4" w:rsidR="00B217F1" w:rsidRPr="00317D51" w:rsidRDefault="00B217F1" w:rsidP="000D44E7">
            <w:pPr>
              <w:tabs>
                <w:tab w:val="left" w:pos="3990"/>
              </w:tabs>
            </w:pPr>
            <w:r>
              <w:t>Cambourne to Cambridge</w:t>
            </w:r>
          </w:p>
        </w:tc>
        <w:tc>
          <w:tcPr>
            <w:tcW w:w="1528" w:type="dxa"/>
          </w:tcPr>
          <w:p w14:paraId="6CECED4A" w14:textId="1A217AC5" w:rsidR="00B217F1" w:rsidRPr="00317D51" w:rsidRDefault="00B217F1" w:rsidP="000D44E7">
            <w:pPr>
              <w:tabs>
                <w:tab w:val="left" w:pos="3990"/>
              </w:tabs>
            </w:pPr>
            <w:r w:rsidRPr="0045256D">
              <w:t>Transport and Works Act Order</w:t>
            </w:r>
            <w:r>
              <w:t xml:space="preserve"> </w:t>
            </w:r>
            <w:r w:rsidRPr="00317D51">
              <w:t>(TWAO)</w:t>
            </w:r>
          </w:p>
        </w:tc>
        <w:tc>
          <w:tcPr>
            <w:tcW w:w="1625" w:type="dxa"/>
          </w:tcPr>
          <w:p w14:paraId="5858163C" w14:textId="0D5C9A79" w:rsidR="00B217F1" w:rsidRPr="00317D51" w:rsidRDefault="0004306A" w:rsidP="000D44E7">
            <w:pPr>
              <w:tabs>
                <w:tab w:val="left" w:pos="3990"/>
              </w:tabs>
            </w:pPr>
            <w:r>
              <w:t>Greater Cambridge Partnership</w:t>
            </w:r>
          </w:p>
        </w:tc>
        <w:tc>
          <w:tcPr>
            <w:tcW w:w="3646" w:type="dxa"/>
          </w:tcPr>
          <w:p w14:paraId="4659DA6E" w14:textId="56D288C2" w:rsidR="00B217F1" w:rsidRPr="00317D51" w:rsidRDefault="00B217F1" w:rsidP="000D44E7">
            <w:pPr>
              <w:tabs>
                <w:tab w:val="left" w:pos="3990"/>
              </w:tabs>
            </w:pPr>
            <w:r>
              <w:t>EIA consultation closed on 11 July 22</w:t>
            </w:r>
          </w:p>
        </w:tc>
        <w:tc>
          <w:tcPr>
            <w:tcW w:w="5528" w:type="dxa"/>
          </w:tcPr>
          <w:p w14:paraId="001D979D" w14:textId="43F0DA85" w:rsidR="00B217F1" w:rsidRDefault="007C2646" w:rsidP="000D44E7">
            <w:pPr>
              <w:tabs>
                <w:tab w:val="left" w:pos="3990"/>
              </w:tabs>
            </w:pPr>
            <w:hyperlink r:id="rId12" w:history="1">
              <w:r w:rsidR="00B217F1" w:rsidRPr="0045256D">
                <w:rPr>
                  <w:rStyle w:val="Hyperlink"/>
                </w:rPr>
                <w:t>Link to Greater Cambridge Partnership website</w:t>
              </w:r>
            </w:hyperlink>
          </w:p>
        </w:tc>
      </w:tr>
      <w:tr w:rsidR="000D44E7" w:rsidRPr="00317D51" w14:paraId="5F73005A" w14:textId="77777777" w:rsidTr="00734738">
        <w:tc>
          <w:tcPr>
            <w:tcW w:w="1418" w:type="dxa"/>
          </w:tcPr>
          <w:p w14:paraId="155C827F" w14:textId="77777777" w:rsidR="000D44E7" w:rsidRPr="0045256D" w:rsidRDefault="000D44E7" w:rsidP="000D44E7">
            <w:pPr>
              <w:tabs>
                <w:tab w:val="left" w:pos="3990"/>
              </w:tabs>
            </w:pPr>
            <w:bookmarkStart w:id="1" w:name="_Hlk84339583"/>
            <w:r w:rsidRPr="0045256D">
              <w:t>Waterbeach to Cambridge</w:t>
            </w:r>
          </w:p>
        </w:tc>
        <w:tc>
          <w:tcPr>
            <w:tcW w:w="1528" w:type="dxa"/>
          </w:tcPr>
          <w:p w14:paraId="190711F0" w14:textId="77777777" w:rsidR="000D44E7" w:rsidRPr="0045256D" w:rsidRDefault="000D44E7" w:rsidP="000D44E7">
            <w:pPr>
              <w:tabs>
                <w:tab w:val="left" w:pos="3990"/>
              </w:tabs>
            </w:pPr>
            <w:r w:rsidRPr="0045256D">
              <w:t>Transport and Works Act Order</w:t>
            </w:r>
            <w:r>
              <w:t xml:space="preserve"> </w:t>
            </w:r>
            <w:r w:rsidRPr="00317D51">
              <w:t>(TWAO)</w:t>
            </w:r>
          </w:p>
        </w:tc>
        <w:tc>
          <w:tcPr>
            <w:tcW w:w="1625" w:type="dxa"/>
          </w:tcPr>
          <w:p w14:paraId="3F47E8D2" w14:textId="77777777" w:rsidR="000D44E7" w:rsidRPr="0045256D" w:rsidRDefault="000D44E7" w:rsidP="000D44E7">
            <w:pPr>
              <w:tabs>
                <w:tab w:val="left" w:pos="3990"/>
              </w:tabs>
            </w:pPr>
            <w:r w:rsidRPr="0045256D">
              <w:t>Greater Cambridge Partnership</w:t>
            </w:r>
          </w:p>
        </w:tc>
        <w:tc>
          <w:tcPr>
            <w:tcW w:w="3646" w:type="dxa"/>
          </w:tcPr>
          <w:p w14:paraId="44BBA8D0" w14:textId="2B68844C" w:rsidR="000D44E7" w:rsidRPr="0045256D" w:rsidRDefault="000D44E7" w:rsidP="000D44E7">
            <w:pPr>
              <w:tabs>
                <w:tab w:val="left" w:pos="3990"/>
              </w:tabs>
            </w:pPr>
            <w:r w:rsidRPr="0045256D">
              <w:t xml:space="preserve">Aim is to undertake a public consultation on the preferred route for the Waterbeach to Cambridge project later </w:t>
            </w:r>
            <w:r>
              <w:t>in 2022</w:t>
            </w:r>
          </w:p>
        </w:tc>
        <w:tc>
          <w:tcPr>
            <w:tcW w:w="5528" w:type="dxa"/>
          </w:tcPr>
          <w:p w14:paraId="6E481C4F" w14:textId="77777777" w:rsidR="000D44E7" w:rsidRPr="00317D51" w:rsidRDefault="007C2646" w:rsidP="000D44E7">
            <w:pPr>
              <w:tabs>
                <w:tab w:val="left" w:pos="3990"/>
              </w:tabs>
            </w:pPr>
            <w:hyperlink r:id="rId13" w:history="1">
              <w:r w:rsidR="000D44E7" w:rsidRPr="0045256D">
                <w:rPr>
                  <w:rStyle w:val="Hyperlink"/>
                </w:rPr>
                <w:t>Link to Greater Cambridge Partnership website</w:t>
              </w:r>
            </w:hyperlink>
          </w:p>
        </w:tc>
      </w:tr>
      <w:tr w:rsidR="000D44E7" w:rsidRPr="00317D51" w14:paraId="7611BE88" w14:textId="77777777" w:rsidTr="00734738">
        <w:tc>
          <w:tcPr>
            <w:tcW w:w="1418" w:type="dxa"/>
            <w:shd w:val="clear" w:color="auto" w:fill="auto"/>
          </w:tcPr>
          <w:p w14:paraId="59E16E10" w14:textId="77777777" w:rsidR="000D44E7" w:rsidRPr="009C7356" w:rsidRDefault="000D44E7" w:rsidP="000D44E7">
            <w:pPr>
              <w:tabs>
                <w:tab w:val="left" w:pos="3990"/>
              </w:tabs>
            </w:pPr>
            <w:r w:rsidRPr="009C7356">
              <w:lastRenderedPageBreak/>
              <w:t>Cambridge South East Transport</w:t>
            </w:r>
          </w:p>
        </w:tc>
        <w:tc>
          <w:tcPr>
            <w:tcW w:w="1528" w:type="dxa"/>
            <w:shd w:val="clear" w:color="auto" w:fill="auto"/>
          </w:tcPr>
          <w:p w14:paraId="38482ED5" w14:textId="77777777" w:rsidR="000D44E7" w:rsidRPr="009C7356" w:rsidRDefault="000D44E7" w:rsidP="000D44E7">
            <w:pPr>
              <w:tabs>
                <w:tab w:val="left" w:pos="3990"/>
              </w:tabs>
            </w:pPr>
            <w:r w:rsidRPr="009C7356">
              <w:t>Transport and Works Act Order</w:t>
            </w:r>
            <w:r>
              <w:t xml:space="preserve"> </w:t>
            </w:r>
            <w:r w:rsidRPr="00317D51">
              <w:t>(TWAO)</w:t>
            </w:r>
          </w:p>
        </w:tc>
        <w:tc>
          <w:tcPr>
            <w:tcW w:w="1625" w:type="dxa"/>
            <w:shd w:val="clear" w:color="auto" w:fill="auto"/>
          </w:tcPr>
          <w:p w14:paraId="4439851C" w14:textId="77777777" w:rsidR="000D44E7" w:rsidRPr="009C7356" w:rsidRDefault="000D44E7" w:rsidP="000D44E7">
            <w:pPr>
              <w:tabs>
                <w:tab w:val="left" w:pos="3990"/>
              </w:tabs>
            </w:pPr>
            <w:r w:rsidRPr="009C7356">
              <w:t>Greater Cambridge Partnership</w:t>
            </w:r>
          </w:p>
        </w:tc>
        <w:tc>
          <w:tcPr>
            <w:tcW w:w="3646" w:type="dxa"/>
            <w:shd w:val="clear" w:color="auto" w:fill="auto"/>
          </w:tcPr>
          <w:p w14:paraId="6DB453F1" w14:textId="77777777" w:rsidR="000D44E7" w:rsidRPr="009C7356" w:rsidRDefault="000D44E7" w:rsidP="000D44E7">
            <w:pPr>
              <w:tabs>
                <w:tab w:val="left" w:pos="3990"/>
              </w:tabs>
            </w:pPr>
            <w:r w:rsidRPr="009C7356">
              <w:t xml:space="preserve">Application to Government for </w:t>
            </w:r>
            <w:r w:rsidRPr="00317D51">
              <w:t>TWAO</w:t>
            </w:r>
            <w:r>
              <w:t xml:space="preserve"> </w:t>
            </w:r>
            <w:r w:rsidRPr="009C7356">
              <w:t>to build busway and active travel route in 2022</w:t>
            </w:r>
          </w:p>
        </w:tc>
        <w:tc>
          <w:tcPr>
            <w:tcW w:w="5528" w:type="dxa"/>
            <w:shd w:val="clear" w:color="auto" w:fill="auto"/>
          </w:tcPr>
          <w:p w14:paraId="3A053D69" w14:textId="77777777" w:rsidR="000D44E7" w:rsidRPr="00317D51" w:rsidRDefault="007C2646" w:rsidP="000D44E7">
            <w:pPr>
              <w:tabs>
                <w:tab w:val="left" w:pos="3990"/>
              </w:tabs>
            </w:pPr>
            <w:hyperlink r:id="rId14" w:history="1">
              <w:r w:rsidR="000D44E7" w:rsidRPr="009C7356">
                <w:rPr>
                  <w:rStyle w:val="Hyperlink"/>
                </w:rPr>
                <w:t>Link to Greater Cambridge Partnership website</w:t>
              </w:r>
            </w:hyperlink>
          </w:p>
        </w:tc>
      </w:tr>
      <w:tr w:rsidR="000D44E7" w:rsidRPr="00317D51" w14:paraId="21B7C1DD" w14:textId="77777777" w:rsidTr="00734738">
        <w:tc>
          <w:tcPr>
            <w:tcW w:w="1418" w:type="dxa"/>
            <w:shd w:val="clear" w:color="auto" w:fill="auto"/>
          </w:tcPr>
          <w:p w14:paraId="21C75BFF" w14:textId="77777777" w:rsidR="000D44E7" w:rsidRPr="009C7356" w:rsidRDefault="000D44E7" w:rsidP="000D44E7">
            <w:pPr>
              <w:tabs>
                <w:tab w:val="left" w:pos="3990"/>
              </w:tabs>
            </w:pPr>
            <w:r w:rsidRPr="009C7356">
              <w:t>Cambridge Eastern Access</w:t>
            </w:r>
          </w:p>
        </w:tc>
        <w:tc>
          <w:tcPr>
            <w:tcW w:w="1528" w:type="dxa"/>
            <w:shd w:val="clear" w:color="auto" w:fill="auto"/>
          </w:tcPr>
          <w:p w14:paraId="78211163" w14:textId="77777777" w:rsidR="000D44E7" w:rsidRPr="009C7356" w:rsidRDefault="000D44E7" w:rsidP="000D44E7">
            <w:pPr>
              <w:tabs>
                <w:tab w:val="left" w:pos="3990"/>
              </w:tabs>
            </w:pPr>
            <w:r w:rsidRPr="009C7356">
              <w:t>Transport and Works Act Order</w:t>
            </w:r>
            <w:r>
              <w:t xml:space="preserve"> </w:t>
            </w:r>
            <w:r w:rsidRPr="00317D51">
              <w:t>(TWAO)</w:t>
            </w:r>
          </w:p>
        </w:tc>
        <w:tc>
          <w:tcPr>
            <w:tcW w:w="1625" w:type="dxa"/>
            <w:shd w:val="clear" w:color="auto" w:fill="auto"/>
          </w:tcPr>
          <w:p w14:paraId="27A4F54F" w14:textId="77777777" w:rsidR="000D44E7" w:rsidRPr="009C7356" w:rsidRDefault="000D44E7" w:rsidP="000D44E7">
            <w:pPr>
              <w:tabs>
                <w:tab w:val="left" w:pos="3990"/>
              </w:tabs>
            </w:pPr>
            <w:r w:rsidRPr="009C7356">
              <w:t>Greater Cambridge Partnership</w:t>
            </w:r>
          </w:p>
        </w:tc>
        <w:tc>
          <w:tcPr>
            <w:tcW w:w="3646" w:type="dxa"/>
            <w:shd w:val="clear" w:color="auto" w:fill="auto"/>
          </w:tcPr>
          <w:p w14:paraId="7E63925D" w14:textId="1FBF3B4E" w:rsidR="000D44E7" w:rsidRPr="009C7356" w:rsidRDefault="000D44E7" w:rsidP="00462BF1">
            <w:pPr>
              <w:tabs>
                <w:tab w:val="left" w:pos="3990"/>
              </w:tabs>
            </w:pPr>
            <w:r w:rsidRPr="009C7356">
              <w:t xml:space="preserve">Consultation </w:t>
            </w:r>
            <w:r w:rsidR="00462BF1">
              <w:t xml:space="preserve">was </w:t>
            </w:r>
            <w:r>
              <w:t xml:space="preserve">held in late 2021. </w:t>
            </w:r>
            <w:r w:rsidRPr="00C22AE8">
              <w:t>The results of this consultation will be taken back to the GCP Executive Board - alongside further technical work – in 2022 to decide on next steps on the preferred options.</w:t>
            </w:r>
          </w:p>
        </w:tc>
        <w:tc>
          <w:tcPr>
            <w:tcW w:w="5528" w:type="dxa"/>
            <w:shd w:val="clear" w:color="auto" w:fill="auto"/>
          </w:tcPr>
          <w:p w14:paraId="4CF3029B" w14:textId="77777777" w:rsidR="000D44E7" w:rsidRPr="00317D51" w:rsidRDefault="007C2646" w:rsidP="000D44E7">
            <w:pPr>
              <w:tabs>
                <w:tab w:val="left" w:pos="3990"/>
              </w:tabs>
            </w:pPr>
            <w:hyperlink r:id="rId15" w:history="1">
              <w:r w:rsidR="000D44E7" w:rsidRPr="009C7356">
                <w:rPr>
                  <w:rStyle w:val="Hyperlink"/>
                </w:rPr>
                <w:t>Link to Greater Cambridge Partnership website</w:t>
              </w:r>
            </w:hyperlink>
          </w:p>
        </w:tc>
      </w:tr>
      <w:tr w:rsidR="000D44E7" w:rsidRPr="00317D51" w14:paraId="56B7F0A0" w14:textId="77777777" w:rsidTr="00734738">
        <w:tc>
          <w:tcPr>
            <w:tcW w:w="1418" w:type="dxa"/>
            <w:shd w:val="clear" w:color="auto" w:fill="auto"/>
          </w:tcPr>
          <w:p w14:paraId="2194EEB0" w14:textId="77777777" w:rsidR="000D44E7" w:rsidRPr="00F8588E" w:rsidRDefault="000D44E7" w:rsidP="000D44E7">
            <w:pPr>
              <w:tabs>
                <w:tab w:val="left" w:pos="3990"/>
              </w:tabs>
            </w:pPr>
            <w:r w:rsidRPr="00F8588E">
              <w:t>Greenways</w:t>
            </w:r>
          </w:p>
        </w:tc>
        <w:tc>
          <w:tcPr>
            <w:tcW w:w="1528" w:type="dxa"/>
            <w:shd w:val="clear" w:color="auto" w:fill="auto"/>
          </w:tcPr>
          <w:p w14:paraId="6995A0A4" w14:textId="77777777" w:rsidR="000D44E7" w:rsidRPr="00F8588E" w:rsidRDefault="000D44E7" w:rsidP="000D44E7">
            <w:pPr>
              <w:tabs>
                <w:tab w:val="left" w:pos="3990"/>
              </w:tabs>
            </w:pPr>
            <w:r w:rsidRPr="00F8588E">
              <w:t>12 x local greenways feeding into Cambridge</w:t>
            </w:r>
          </w:p>
        </w:tc>
        <w:tc>
          <w:tcPr>
            <w:tcW w:w="1625" w:type="dxa"/>
            <w:shd w:val="clear" w:color="auto" w:fill="auto"/>
          </w:tcPr>
          <w:p w14:paraId="2C409117" w14:textId="77777777" w:rsidR="000D44E7" w:rsidRPr="00F8588E" w:rsidRDefault="000D44E7" w:rsidP="000D44E7">
            <w:pPr>
              <w:tabs>
                <w:tab w:val="left" w:pos="3990"/>
              </w:tabs>
            </w:pPr>
            <w:r w:rsidRPr="00F8588E">
              <w:t>Greater Cambridge Partnership</w:t>
            </w:r>
          </w:p>
        </w:tc>
        <w:tc>
          <w:tcPr>
            <w:tcW w:w="3646" w:type="dxa"/>
            <w:shd w:val="clear" w:color="auto" w:fill="auto"/>
          </w:tcPr>
          <w:p w14:paraId="440AED35" w14:textId="2877C285" w:rsidR="000D44E7" w:rsidRPr="00F8588E" w:rsidRDefault="002A5E53" w:rsidP="000D44E7">
            <w:pPr>
              <w:tabs>
                <w:tab w:val="left" w:pos="3990"/>
              </w:tabs>
            </w:pPr>
            <w:r>
              <w:t>Outline business case being prepared. Consultation</w:t>
            </w:r>
            <w:r w:rsidR="00D92F5C">
              <w:t xml:space="preserve">s on </w:t>
            </w:r>
            <w:proofErr w:type="spellStart"/>
            <w:r w:rsidR="00D92F5C">
              <w:t>Haslingfield</w:t>
            </w:r>
            <w:proofErr w:type="spellEnd"/>
            <w:r w:rsidR="00D92F5C">
              <w:t xml:space="preserve"> and </w:t>
            </w:r>
            <w:proofErr w:type="spellStart"/>
            <w:r w:rsidR="00D92F5C">
              <w:t>Comberton</w:t>
            </w:r>
            <w:proofErr w:type="spellEnd"/>
            <w:r w:rsidR="00D92F5C">
              <w:t xml:space="preserve"> Greenways have taken place. Waterbeach Greenway consultation is expected Jan 23.</w:t>
            </w:r>
          </w:p>
        </w:tc>
        <w:tc>
          <w:tcPr>
            <w:tcW w:w="5528" w:type="dxa"/>
            <w:shd w:val="clear" w:color="auto" w:fill="auto"/>
          </w:tcPr>
          <w:p w14:paraId="723AD986" w14:textId="77777777" w:rsidR="000D44E7" w:rsidRPr="00F8588E" w:rsidRDefault="007C2646" w:rsidP="000D44E7">
            <w:pPr>
              <w:tabs>
                <w:tab w:val="left" w:pos="3990"/>
              </w:tabs>
            </w:pPr>
            <w:hyperlink r:id="rId16" w:history="1">
              <w:r w:rsidR="000D44E7" w:rsidRPr="00F8588E">
                <w:rPr>
                  <w:rStyle w:val="Hyperlink"/>
                </w:rPr>
                <w:t>Link to Greater Cambridge Partnership website</w:t>
              </w:r>
            </w:hyperlink>
          </w:p>
        </w:tc>
      </w:tr>
      <w:tr w:rsidR="000D44E7" w:rsidRPr="00317D51" w14:paraId="39EC5020" w14:textId="77777777" w:rsidTr="00734738">
        <w:tc>
          <w:tcPr>
            <w:tcW w:w="1418" w:type="dxa"/>
            <w:shd w:val="clear" w:color="auto" w:fill="auto"/>
          </w:tcPr>
          <w:p w14:paraId="69970935" w14:textId="77777777" w:rsidR="000D44E7" w:rsidRPr="00F8588E" w:rsidRDefault="000D44E7" w:rsidP="000D44E7">
            <w:pPr>
              <w:tabs>
                <w:tab w:val="left" w:pos="3990"/>
              </w:tabs>
            </w:pPr>
            <w:r w:rsidRPr="00F8588E">
              <w:t>Cambridge South West Travel Hub</w:t>
            </w:r>
          </w:p>
        </w:tc>
        <w:tc>
          <w:tcPr>
            <w:tcW w:w="1528" w:type="dxa"/>
            <w:shd w:val="clear" w:color="auto" w:fill="auto"/>
          </w:tcPr>
          <w:p w14:paraId="62492359" w14:textId="77777777" w:rsidR="000D44E7" w:rsidRPr="00F8588E" w:rsidRDefault="000D44E7" w:rsidP="000D44E7">
            <w:pPr>
              <w:tabs>
                <w:tab w:val="left" w:pos="3990"/>
              </w:tabs>
            </w:pPr>
            <w:r w:rsidRPr="00F8588E">
              <w:t>Local - A new Travel Hub site at Junction 11 of the M11</w:t>
            </w:r>
          </w:p>
        </w:tc>
        <w:tc>
          <w:tcPr>
            <w:tcW w:w="1625" w:type="dxa"/>
            <w:shd w:val="clear" w:color="auto" w:fill="auto"/>
          </w:tcPr>
          <w:p w14:paraId="2ADDF928" w14:textId="77777777" w:rsidR="000D44E7" w:rsidRPr="00F8588E" w:rsidRDefault="000D44E7" w:rsidP="000D44E7">
            <w:pPr>
              <w:tabs>
                <w:tab w:val="left" w:pos="3990"/>
              </w:tabs>
            </w:pPr>
            <w:r w:rsidRPr="00F8588E">
              <w:t>Greater Cambridge Partnership</w:t>
            </w:r>
          </w:p>
        </w:tc>
        <w:tc>
          <w:tcPr>
            <w:tcW w:w="3646" w:type="dxa"/>
            <w:shd w:val="clear" w:color="auto" w:fill="auto"/>
          </w:tcPr>
          <w:p w14:paraId="20AC359F" w14:textId="54542C2D" w:rsidR="000D44E7" w:rsidRPr="00F8588E" w:rsidRDefault="00E76707" w:rsidP="000D44E7">
            <w:pPr>
              <w:tabs>
                <w:tab w:val="left" w:pos="3990"/>
              </w:tabs>
            </w:pPr>
            <w:r>
              <w:t>County Council planning application has been approved.</w:t>
            </w:r>
          </w:p>
        </w:tc>
        <w:tc>
          <w:tcPr>
            <w:tcW w:w="5528" w:type="dxa"/>
            <w:shd w:val="clear" w:color="auto" w:fill="auto"/>
          </w:tcPr>
          <w:p w14:paraId="0991D02F" w14:textId="77777777" w:rsidR="000D44E7" w:rsidRPr="00F8588E" w:rsidRDefault="007C2646" w:rsidP="000D44E7">
            <w:pPr>
              <w:tabs>
                <w:tab w:val="left" w:pos="3990"/>
              </w:tabs>
            </w:pPr>
            <w:hyperlink r:id="rId17" w:history="1">
              <w:r w:rsidR="000D44E7" w:rsidRPr="00F8588E">
                <w:rPr>
                  <w:rStyle w:val="Hyperlink"/>
                </w:rPr>
                <w:t>Link to Greater Cambridge Partnership website</w:t>
              </w:r>
            </w:hyperlink>
          </w:p>
        </w:tc>
      </w:tr>
      <w:bookmarkEnd w:id="1"/>
    </w:tbl>
    <w:p w14:paraId="41E7C5DF" w14:textId="115E8FB1" w:rsidR="00E85742" w:rsidRDefault="00E85742" w:rsidP="00774AA1">
      <w:pPr>
        <w:spacing w:after="0" w:line="240" w:lineRule="auto"/>
        <w:rPr>
          <w:lang w:val="en-US"/>
        </w:rPr>
      </w:pPr>
    </w:p>
    <w:sectPr w:rsidR="00E85742" w:rsidSect="00EF7CC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0CBD" w14:textId="77777777" w:rsidR="00FF76F2" w:rsidRDefault="00FF76F2" w:rsidP="007D4012">
      <w:pPr>
        <w:spacing w:after="0" w:line="240" w:lineRule="auto"/>
      </w:pPr>
      <w:r>
        <w:separator/>
      </w:r>
    </w:p>
  </w:endnote>
  <w:endnote w:type="continuationSeparator" w:id="0">
    <w:p w14:paraId="54707AF7" w14:textId="77777777" w:rsidR="00FF76F2" w:rsidRDefault="00FF76F2" w:rsidP="007D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51393"/>
      <w:docPartObj>
        <w:docPartGallery w:val="Page Numbers (Bottom of Page)"/>
        <w:docPartUnique/>
      </w:docPartObj>
    </w:sdtPr>
    <w:sdtEndPr>
      <w:rPr>
        <w:noProof/>
      </w:rPr>
    </w:sdtEndPr>
    <w:sdtContent>
      <w:p w14:paraId="4A9CE793" w14:textId="6C03543E" w:rsidR="007D4012" w:rsidRDefault="007D4012">
        <w:pPr>
          <w:pStyle w:val="Footer"/>
          <w:jc w:val="center"/>
        </w:pPr>
        <w:r>
          <w:fldChar w:fldCharType="begin"/>
        </w:r>
        <w:r>
          <w:instrText xml:space="preserve"> PAGE   \* MERGEFORMAT </w:instrText>
        </w:r>
        <w:r>
          <w:fldChar w:fldCharType="separate"/>
        </w:r>
        <w:r w:rsidR="00BE7AF8">
          <w:rPr>
            <w:noProof/>
          </w:rPr>
          <w:t>4</w:t>
        </w:r>
        <w:r>
          <w:rPr>
            <w:noProof/>
          </w:rPr>
          <w:fldChar w:fldCharType="end"/>
        </w:r>
      </w:p>
    </w:sdtContent>
  </w:sdt>
  <w:p w14:paraId="512BF9DA" w14:textId="77777777" w:rsidR="007D4012" w:rsidRDefault="007D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A9FC" w14:textId="77777777" w:rsidR="00FF76F2" w:rsidRDefault="00FF76F2" w:rsidP="007D4012">
      <w:pPr>
        <w:spacing w:after="0" w:line="240" w:lineRule="auto"/>
      </w:pPr>
      <w:r>
        <w:separator/>
      </w:r>
    </w:p>
  </w:footnote>
  <w:footnote w:type="continuationSeparator" w:id="0">
    <w:p w14:paraId="246AB6C7" w14:textId="77777777" w:rsidR="00FF76F2" w:rsidRDefault="00FF76F2" w:rsidP="007D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6FB0"/>
    <w:multiLevelType w:val="hybridMultilevel"/>
    <w:tmpl w:val="1D8A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F2D16"/>
    <w:multiLevelType w:val="hybridMultilevel"/>
    <w:tmpl w:val="51C8E242"/>
    <w:lvl w:ilvl="0" w:tplc="A710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8A3F38"/>
    <w:multiLevelType w:val="hybridMultilevel"/>
    <w:tmpl w:val="8076CD90"/>
    <w:lvl w:ilvl="0" w:tplc="8E1060F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9334752">
    <w:abstractNumId w:val="2"/>
  </w:num>
  <w:num w:numId="2" w16cid:durableId="233274889">
    <w:abstractNumId w:val="1"/>
  </w:num>
  <w:num w:numId="3" w16cid:durableId="79432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42"/>
    <w:rsid w:val="00002E22"/>
    <w:rsid w:val="0001557C"/>
    <w:rsid w:val="00020C6B"/>
    <w:rsid w:val="00021217"/>
    <w:rsid w:val="0002146B"/>
    <w:rsid w:val="00041C38"/>
    <w:rsid w:val="0004306A"/>
    <w:rsid w:val="00044AD3"/>
    <w:rsid w:val="0005536A"/>
    <w:rsid w:val="00055D70"/>
    <w:rsid w:val="00062A09"/>
    <w:rsid w:val="00066F89"/>
    <w:rsid w:val="00083E1A"/>
    <w:rsid w:val="000919DC"/>
    <w:rsid w:val="000978EE"/>
    <w:rsid w:val="000A0B30"/>
    <w:rsid w:val="000B3211"/>
    <w:rsid w:val="000B37E8"/>
    <w:rsid w:val="000B5581"/>
    <w:rsid w:val="000C1471"/>
    <w:rsid w:val="000C4A53"/>
    <w:rsid w:val="000C7074"/>
    <w:rsid w:val="000C753F"/>
    <w:rsid w:val="000D44E7"/>
    <w:rsid w:val="000D7FD4"/>
    <w:rsid w:val="000E00E7"/>
    <w:rsid w:val="000E2A64"/>
    <w:rsid w:val="000E4D82"/>
    <w:rsid w:val="000E4E75"/>
    <w:rsid w:val="000F5FBF"/>
    <w:rsid w:val="000F774F"/>
    <w:rsid w:val="00101ABA"/>
    <w:rsid w:val="00116FAC"/>
    <w:rsid w:val="001170AB"/>
    <w:rsid w:val="001306F2"/>
    <w:rsid w:val="00135017"/>
    <w:rsid w:val="00135BF0"/>
    <w:rsid w:val="00135CB3"/>
    <w:rsid w:val="001434A8"/>
    <w:rsid w:val="00150999"/>
    <w:rsid w:val="001529B8"/>
    <w:rsid w:val="0015401A"/>
    <w:rsid w:val="00167154"/>
    <w:rsid w:val="001704BB"/>
    <w:rsid w:val="00170B3C"/>
    <w:rsid w:val="00170CA8"/>
    <w:rsid w:val="001746EF"/>
    <w:rsid w:val="00177353"/>
    <w:rsid w:val="00180359"/>
    <w:rsid w:val="00183B51"/>
    <w:rsid w:val="0018610A"/>
    <w:rsid w:val="00190959"/>
    <w:rsid w:val="00190F5F"/>
    <w:rsid w:val="001968CA"/>
    <w:rsid w:val="001A125B"/>
    <w:rsid w:val="001A2DEB"/>
    <w:rsid w:val="001B17A1"/>
    <w:rsid w:val="001B2AA2"/>
    <w:rsid w:val="001B3989"/>
    <w:rsid w:val="001C0DC7"/>
    <w:rsid w:val="001E1971"/>
    <w:rsid w:val="001E229E"/>
    <w:rsid w:val="001E3978"/>
    <w:rsid w:val="001E5853"/>
    <w:rsid w:val="001F0115"/>
    <w:rsid w:val="002001EF"/>
    <w:rsid w:val="00211C04"/>
    <w:rsid w:val="00214CAE"/>
    <w:rsid w:val="002158E7"/>
    <w:rsid w:val="00216584"/>
    <w:rsid w:val="00224C3D"/>
    <w:rsid w:val="00230A36"/>
    <w:rsid w:val="00231576"/>
    <w:rsid w:val="002447BD"/>
    <w:rsid w:val="002454E3"/>
    <w:rsid w:val="002610BB"/>
    <w:rsid w:val="002658CE"/>
    <w:rsid w:val="00274DAB"/>
    <w:rsid w:val="00276469"/>
    <w:rsid w:val="00287B6B"/>
    <w:rsid w:val="002A0757"/>
    <w:rsid w:val="002A5E53"/>
    <w:rsid w:val="002B4C75"/>
    <w:rsid w:val="002C1116"/>
    <w:rsid w:val="002C61F5"/>
    <w:rsid w:val="002D26E3"/>
    <w:rsid w:val="002D495E"/>
    <w:rsid w:val="002E38DC"/>
    <w:rsid w:val="002F132D"/>
    <w:rsid w:val="002F1850"/>
    <w:rsid w:val="002F232E"/>
    <w:rsid w:val="002F5D4D"/>
    <w:rsid w:val="003005FE"/>
    <w:rsid w:val="00303E0A"/>
    <w:rsid w:val="003074CB"/>
    <w:rsid w:val="00322264"/>
    <w:rsid w:val="00322C51"/>
    <w:rsid w:val="003230A1"/>
    <w:rsid w:val="00324253"/>
    <w:rsid w:val="00324664"/>
    <w:rsid w:val="00332508"/>
    <w:rsid w:val="00335882"/>
    <w:rsid w:val="00337490"/>
    <w:rsid w:val="003437DA"/>
    <w:rsid w:val="0035048E"/>
    <w:rsid w:val="0035093E"/>
    <w:rsid w:val="00350D07"/>
    <w:rsid w:val="00351163"/>
    <w:rsid w:val="00353BF5"/>
    <w:rsid w:val="003551A2"/>
    <w:rsid w:val="00357CAC"/>
    <w:rsid w:val="00364392"/>
    <w:rsid w:val="00364518"/>
    <w:rsid w:val="0036474E"/>
    <w:rsid w:val="003752EE"/>
    <w:rsid w:val="003953EF"/>
    <w:rsid w:val="003A144A"/>
    <w:rsid w:val="003A2204"/>
    <w:rsid w:val="003A4178"/>
    <w:rsid w:val="003A62AD"/>
    <w:rsid w:val="003A7CCE"/>
    <w:rsid w:val="003B71AD"/>
    <w:rsid w:val="003D0061"/>
    <w:rsid w:val="003D4B3E"/>
    <w:rsid w:val="003D6EA2"/>
    <w:rsid w:val="003F118E"/>
    <w:rsid w:val="003F27E2"/>
    <w:rsid w:val="00401930"/>
    <w:rsid w:val="00402443"/>
    <w:rsid w:val="00404EE5"/>
    <w:rsid w:val="0041705E"/>
    <w:rsid w:val="00420804"/>
    <w:rsid w:val="00422782"/>
    <w:rsid w:val="00423D00"/>
    <w:rsid w:val="00425389"/>
    <w:rsid w:val="00442D9E"/>
    <w:rsid w:val="00444D7D"/>
    <w:rsid w:val="00450820"/>
    <w:rsid w:val="0045267A"/>
    <w:rsid w:val="00462BF1"/>
    <w:rsid w:val="00466EF0"/>
    <w:rsid w:val="00470353"/>
    <w:rsid w:val="00474679"/>
    <w:rsid w:val="00487AD6"/>
    <w:rsid w:val="004A137F"/>
    <w:rsid w:val="004A1AA8"/>
    <w:rsid w:val="004B0CE4"/>
    <w:rsid w:val="004B78F0"/>
    <w:rsid w:val="004C23FC"/>
    <w:rsid w:val="004C3081"/>
    <w:rsid w:val="004C401F"/>
    <w:rsid w:val="004C7A92"/>
    <w:rsid w:val="004D3C92"/>
    <w:rsid w:val="004E42F6"/>
    <w:rsid w:val="004E5E81"/>
    <w:rsid w:val="0050171F"/>
    <w:rsid w:val="0050183D"/>
    <w:rsid w:val="00501D1A"/>
    <w:rsid w:val="00510C2E"/>
    <w:rsid w:val="0052244C"/>
    <w:rsid w:val="005233FB"/>
    <w:rsid w:val="005366B9"/>
    <w:rsid w:val="00540A0E"/>
    <w:rsid w:val="005411FB"/>
    <w:rsid w:val="00547012"/>
    <w:rsid w:val="00553E0D"/>
    <w:rsid w:val="00563BCB"/>
    <w:rsid w:val="00564B69"/>
    <w:rsid w:val="00571318"/>
    <w:rsid w:val="00585461"/>
    <w:rsid w:val="00586FF7"/>
    <w:rsid w:val="00592B5F"/>
    <w:rsid w:val="0059411C"/>
    <w:rsid w:val="00594EF2"/>
    <w:rsid w:val="005A1FEC"/>
    <w:rsid w:val="005A3E78"/>
    <w:rsid w:val="005A79FD"/>
    <w:rsid w:val="005B0BDD"/>
    <w:rsid w:val="005B4107"/>
    <w:rsid w:val="005C0A38"/>
    <w:rsid w:val="005C3F86"/>
    <w:rsid w:val="005C415D"/>
    <w:rsid w:val="005C4831"/>
    <w:rsid w:val="005D45C8"/>
    <w:rsid w:val="005E0B95"/>
    <w:rsid w:val="005E5D05"/>
    <w:rsid w:val="005E6DF9"/>
    <w:rsid w:val="00601F53"/>
    <w:rsid w:val="00602045"/>
    <w:rsid w:val="006031E9"/>
    <w:rsid w:val="006114A0"/>
    <w:rsid w:val="00621818"/>
    <w:rsid w:val="006339E8"/>
    <w:rsid w:val="00642A8C"/>
    <w:rsid w:val="00651EDB"/>
    <w:rsid w:val="006612DF"/>
    <w:rsid w:val="0066178A"/>
    <w:rsid w:val="00662F21"/>
    <w:rsid w:val="00673AC3"/>
    <w:rsid w:val="0067467A"/>
    <w:rsid w:val="006755C2"/>
    <w:rsid w:val="006944D1"/>
    <w:rsid w:val="006B1918"/>
    <w:rsid w:val="006B2B9E"/>
    <w:rsid w:val="006C1391"/>
    <w:rsid w:val="006C7CFF"/>
    <w:rsid w:val="006D1CFE"/>
    <w:rsid w:val="006D3AD7"/>
    <w:rsid w:val="006D472F"/>
    <w:rsid w:val="006D5516"/>
    <w:rsid w:val="006E1FBC"/>
    <w:rsid w:val="006E583F"/>
    <w:rsid w:val="006F30CF"/>
    <w:rsid w:val="006F3713"/>
    <w:rsid w:val="006F4265"/>
    <w:rsid w:val="00703F15"/>
    <w:rsid w:val="00704942"/>
    <w:rsid w:val="00704DB8"/>
    <w:rsid w:val="0070593D"/>
    <w:rsid w:val="00721E62"/>
    <w:rsid w:val="00730A01"/>
    <w:rsid w:val="00732360"/>
    <w:rsid w:val="00734738"/>
    <w:rsid w:val="00734A88"/>
    <w:rsid w:val="00753FC3"/>
    <w:rsid w:val="00763534"/>
    <w:rsid w:val="00764114"/>
    <w:rsid w:val="00774AA1"/>
    <w:rsid w:val="00787A1A"/>
    <w:rsid w:val="00787D25"/>
    <w:rsid w:val="00793AA0"/>
    <w:rsid w:val="007A2EB7"/>
    <w:rsid w:val="007A44EC"/>
    <w:rsid w:val="007A477B"/>
    <w:rsid w:val="007A4DA6"/>
    <w:rsid w:val="007B47BB"/>
    <w:rsid w:val="007B5EEE"/>
    <w:rsid w:val="007C2646"/>
    <w:rsid w:val="007D4012"/>
    <w:rsid w:val="007D4D34"/>
    <w:rsid w:val="007E3A7A"/>
    <w:rsid w:val="0081666F"/>
    <w:rsid w:val="008176AD"/>
    <w:rsid w:val="00824C7C"/>
    <w:rsid w:val="00842C96"/>
    <w:rsid w:val="008471FF"/>
    <w:rsid w:val="00851412"/>
    <w:rsid w:val="00853829"/>
    <w:rsid w:val="00857EAE"/>
    <w:rsid w:val="00857F91"/>
    <w:rsid w:val="00874BAB"/>
    <w:rsid w:val="0088194F"/>
    <w:rsid w:val="008857A4"/>
    <w:rsid w:val="00896A1A"/>
    <w:rsid w:val="00897764"/>
    <w:rsid w:val="008C1582"/>
    <w:rsid w:val="008C161D"/>
    <w:rsid w:val="008C2C2E"/>
    <w:rsid w:val="008D3437"/>
    <w:rsid w:val="008E0861"/>
    <w:rsid w:val="008F69FB"/>
    <w:rsid w:val="009031B9"/>
    <w:rsid w:val="009102B1"/>
    <w:rsid w:val="00921DEB"/>
    <w:rsid w:val="00925AA4"/>
    <w:rsid w:val="009324FF"/>
    <w:rsid w:val="00933A2B"/>
    <w:rsid w:val="0094779F"/>
    <w:rsid w:val="00953F2C"/>
    <w:rsid w:val="0095522B"/>
    <w:rsid w:val="00960739"/>
    <w:rsid w:val="00961EBE"/>
    <w:rsid w:val="0099314D"/>
    <w:rsid w:val="009A136F"/>
    <w:rsid w:val="009B14CB"/>
    <w:rsid w:val="009B2CD4"/>
    <w:rsid w:val="009C5D5F"/>
    <w:rsid w:val="009D52CF"/>
    <w:rsid w:val="009D56C7"/>
    <w:rsid w:val="009D66D1"/>
    <w:rsid w:val="009D7B6E"/>
    <w:rsid w:val="009E23E9"/>
    <w:rsid w:val="009E342D"/>
    <w:rsid w:val="009E52E2"/>
    <w:rsid w:val="009E7AEF"/>
    <w:rsid w:val="009E7CD2"/>
    <w:rsid w:val="009E7DD4"/>
    <w:rsid w:val="009F19E2"/>
    <w:rsid w:val="009F3501"/>
    <w:rsid w:val="00A11561"/>
    <w:rsid w:val="00A163F0"/>
    <w:rsid w:val="00A25E0A"/>
    <w:rsid w:val="00A32F49"/>
    <w:rsid w:val="00A34ECF"/>
    <w:rsid w:val="00A40DAF"/>
    <w:rsid w:val="00A42B44"/>
    <w:rsid w:val="00A5153E"/>
    <w:rsid w:val="00A53E91"/>
    <w:rsid w:val="00A82855"/>
    <w:rsid w:val="00A97A84"/>
    <w:rsid w:val="00AB2CA3"/>
    <w:rsid w:val="00AB7EED"/>
    <w:rsid w:val="00AC0FB2"/>
    <w:rsid w:val="00AC282E"/>
    <w:rsid w:val="00AC79D7"/>
    <w:rsid w:val="00AD1A4B"/>
    <w:rsid w:val="00AD4CD5"/>
    <w:rsid w:val="00AE3448"/>
    <w:rsid w:val="00AE4DC2"/>
    <w:rsid w:val="00AF6D50"/>
    <w:rsid w:val="00B0585C"/>
    <w:rsid w:val="00B078A8"/>
    <w:rsid w:val="00B1437F"/>
    <w:rsid w:val="00B20AEF"/>
    <w:rsid w:val="00B217F1"/>
    <w:rsid w:val="00B24A5D"/>
    <w:rsid w:val="00B26D76"/>
    <w:rsid w:val="00B33204"/>
    <w:rsid w:val="00B37851"/>
    <w:rsid w:val="00B46D32"/>
    <w:rsid w:val="00B558D8"/>
    <w:rsid w:val="00B56886"/>
    <w:rsid w:val="00B57770"/>
    <w:rsid w:val="00B6200C"/>
    <w:rsid w:val="00B70043"/>
    <w:rsid w:val="00B72BDD"/>
    <w:rsid w:val="00B77A87"/>
    <w:rsid w:val="00B84D21"/>
    <w:rsid w:val="00B90ABF"/>
    <w:rsid w:val="00BB36E2"/>
    <w:rsid w:val="00BB7785"/>
    <w:rsid w:val="00BC2559"/>
    <w:rsid w:val="00BE7AF8"/>
    <w:rsid w:val="00BF2BF6"/>
    <w:rsid w:val="00BF2F76"/>
    <w:rsid w:val="00C01505"/>
    <w:rsid w:val="00C01E8C"/>
    <w:rsid w:val="00C05956"/>
    <w:rsid w:val="00C06730"/>
    <w:rsid w:val="00C22AE8"/>
    <w:rsid w:val="00C24EEF"/>
    <w:rsid w:val="00C33A8D"/>
    <w:rsid w:val="00C34A35"/>
    <w:rsid w:val="00C34BD9"/>
    <w:rsid w:val="00C46104"/>
    <w:rsid w:val="00C575EE"/>
    <w:rsid w:val="00C63EB9"/>
    <w:rsid w:val="00C655C5"/>
    <w:rsid w:val="00C67409"/>
    <w:rsid w:val="00C674FA"/>
    <w:rsid w:val="00C729A9"/>
    <w:rsid w:val="00C759B5"/>
    <w:rsid w:val="00C778A4"/>
    <w:rsid w:val="00C82117"/>
    <w:rsid w:val="00CA7206"/>
    <w:rsid w:val="00CB029D"/>
    <w:rsid w:val="00CB747B"/>
    <w:rsid w:val="00CD2EAB"/>
    <w:rsid w:val="00CD40B7"/>
    <w:rsid w:val="00CD5058"/>
    <w:rsid w:val="00CD7C26"/>
    <w:rsid w:val="00CE216D"/>
    <w:rsid w:val="00CF706C"/>
    <w:rsid w:val="00D01DC2"/>
    <w:rsid w:val="00D044BB"/>
    <w:rsid w:val="00D071BD"/>
    <w:rsid w:val="00D12719"/>
    <w:rsid w:val="00D16220"/>
    <w:rsid w:val="00D16E24"/>
    <w:rsid w:val="00D206E3"/>
    <w:rsid w:val="00D34667"/>
    <w:rsid w:val="00D3728A"/>
    <w:rsid w:val="00D433A6"/>
    <w:rsid w:val="00D5045C"/>
    <w:rsid w:val="00D520D6"/>
    <w:rsid w:val="00D57E00"/>
    <w:rsid w:val="00D603B1"/>
    <w:rsid w:val="00D65923"/>
    <w:rsid w:val="00D66579"/>
    <w:rsid w:val="00D669C8"/>
    <w:rsid w:val="00D77161"/>
    <w:rsid w:val="00D84EAE"/>
    <w:rsid w:val="00D8742F"/>
    <w:rsid w:val="00D92F5C"/>
    <w:rsid w:val="00D9460B"/>
    <w:rsid w:val="00D94754"/>
    <w:rsid w:val="00DA2F22"/>
    <w:rsid w:val="00DB20DA"/>
    <w:rsid w:val="00DC21D3"/>
    <w:rsid w:val="00DE0203"/>
    <w:rsid w:val="00DE15C8"/>
    <w:rsid w:val="00DF06FF"/>
    <w:rsid w:val="00DF7060"/>
    <w:rsid w:val="00E026A8"/>
    <w:rsid w:val="00E02F18"/>
    <w:rsid w:val="00E03CF3"/>
    <w:rsid w:val="00E0720A"/>
    <w:rsid w:val="00E174F7"/>
    <w:rsid w:val="00E307C8"/>
    <w:rsid w:val="00E41D1B"/>
    <w:rsid w:val="00E45B8E"/>
    <w:rsid w:val="00E46575"/>
    <w:rsid w:val="00E4739D"/>
    <w:rsid w:val="00E53231"/>
    <w:rsid w:val="00E55B3E"/>
    <w:rsid w:val="00E5798B"/>
    <w:rsid w:val="00E7647D"/>
    <w:rsid w:val="00E76707"/>
    <w:rsid w:val="00E8305D"/>
    <w:rsid w:val="00E85742"/>
    <w:rsid w:val="00E8762F"/>
    <w:rsid w:val="00E915E4"/>
    <w:rsid w:val="00E92072"/>
    <w:rsid w:val="00EA2213"/>
    <w:rsid w:val="00EB0AFB"/>
    <w:rsid w:val="00EB0BEE"/>
    <w:rsid w:val="00EB6599"/>
    <w:rsid w:val="00EC70D7"/>
    <w:rsid w:val="00ED0046"/>
    <w:rsid w:val="00ED254B"/>
    <w:rsid w:val="00EE0CF0"/>
    <w:rsid w:val="00EE4433"/>
    <w:rsid w:val="00EF7CC8"/>
    <w:rsid w:val="00F04164"/>
    <w:rsid w:val="00F13E49"/>
    <w:rsid w:val="00F15166"/>
    <w:rsid w:val="00F20500"/>
    <w:rsid w:val="00F21CC1"/>
    <w:rsid w:val="00F23253"/>
    <w:rsid w:val="00F25907"/>
    <w:rsid w:val="00F32F1C"/>
    <w:rsid w:val="00F35804"/>
    <w:rsid w:val="00F46D30"/>
    <w:rsid w:val="00F540D9"/>
    <w:rsid w:val="00F55A27"/>
    <w:rsid w:val="00F56251"/>
    <w:rsid w:val="00F60E28"/>
    <w:rsid w:val="00F64AA3"/>
    <w:rsid w:val="00F65D5B"/>
    <w:rsid w:val="00F66DBF"/>
    <w:rsid w:val="00F749B2"/>
    <w:rsid w:val="00F86657"/>
    <w:rsid w:val="00F9371F"/>
    <w:rsid w:val="00FA0A70"/>
    <w:rsid w:val="00FA23B5"/>
    <w:rsid w:val="00FA7DC7"/>
    <w:rsid w:val="00FB430E"/>
    <w:rsid w:val="00FB7068"/>
    <w:rsid w:val="00FC1CBB"/>
    <w:rsid w:val="00FD36E0"/>
    <w:rsid w:val="00FE4B43"/>
    <w:rsid w:val="00FF16C0"/>
    <w:rsid w:val="00FF259D"/>
    <w:rsid w:val="00FF6E8C"/>
    <w:rsid w:val="00FF76F2"/>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C2AA"/>
  <w15:chartTrackingRefBased/>
  <w15:docId w15:val="{12BE23E9-37CB-412D-B434-5C65F896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E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9371F"/>
    <w:pPr>
      <w:keepNext/>
      <w:spacing w:before="360" w:after="200" w:line="240" w:lineRule="auto"/>
      <w:outlineLvl w:val="1"/>
    </w:pPr>
    <w:rPr>
      <w:rFonts w:ascii="Calibri" w:hAnsi="Calibri" w:cs="Calibri"/>
      <w:b/>
      <w:bCs/>
      <w:color w:val="2F5496"/>
      <w:sz w:val="28"/>
      <w:szCs w:val="28"/>
    </w:rPr>
  </w:style>
  <w:style w:type="paragraph" w:styleId="Heading3">
    <w:name w:val="heading 3"/>
    <w:basedOn w:val="Normal"/>
    <w:next w:val="Normal"/>
    <w:link w:val="Heading3Char"/>
    <w:uiPriority w:val="9"/>
    <w:semiHidden/>
    <w:unhideWhenUsed/>
    <w:qFormat/>
    <w:rsid w:val="00F21C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C96"/>
    <w:rPr>
      <w:color w:val="0563C1" w:themeColor="hyperlink"/>
      <w:u w:val="single"/>
    </w:rPr>
  </w:style>
  <w:style w:type="character" w:customStyle="1" w:styleId="UnresolvedMention1">
    <w:name w:val="Unresolved Mention1"/>
    <w:basedOn w:val="DefaultParagraphFont"/>
    <w:uiPriority w:val="99"/>
    <w:semiHidden/>
    <w:unhideWhenUsed/>
    <w:rsid w:val="00842C96"/>
    <w:rPr>
      <w:color w:val="605E5C"/>
      <w:shd w:val="clear" w:color="auto" w:fill="E1DFDD"/>
    </w:rPr>
  </w:style>
  <w:style w:type="character" w:customStyle="1" w:styleId="Heading2Char">
    <w:name w:val="Heading 2 Char"/>
    <w:basedOn w:val="DefaultParagraphFont"/>
    <w:link w:val="Heading2"/>
    <w:uiPriority w:val="9"/>
    <w:rsid w:val="00F9371F"/>
    <w:rPr>
      <w:rFonts w:ascii="Calibri" w:hAnsi="Calibri" w:cs="Calibri"/>
      <w:b/>
      <w:bCs/>
      <w:color w:val="2F5496"/>
      <w:sz w:val="28"/>
      <w:szCs w:val="28"/>
    </w:rPr>
  </w:style>
  <w:style w:type="character" w:styleId="FollowedHyperlink">
    <w:name w:val="FollowedHyperlink"/>
    <w:basedOn w:val="DefaultParagraphFont"/>
    <w:uiPriority w:val="99"/>
    <w:semiHidden/>
    <w:unhideWhenUsed/>
    <w:rsid w:val="00D520D6"/>
    <w:rPr>
      <w:color w:val="954F72" w:themeColor="followedHyperlink"/>
      <w:u w:val="single"/>
    </w:rPr>
  </w:style>
  <w:style w:type="table" w:styleId="TableGrid">
    <w:name w:val="Table Grid"/>
    <w:basedOn w:val="TableNormal"/>
    <w:uiPriority w:val="39"/>
    <w:rsid w:val="00BF2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62A09"/>
    <w:rPr>
      <w:color w:val="605E5C"/>
      <w:shd w:val="clear" w:color="auto" w:fill="E1DFDD"/>
    </w:rPr>
  </w:style>
  <w:style w:type="paragraph" w:styleId="Revision">
    <w:name w:val="Revision"/>
    <w:hidden/>
    <w:uiPriority w:val="99"/>
    <w:semiHidden/>
    <w:rsid w:val="00062A09"/>
    <w:pPr>
      <w:spacing w:after="0" w:line="240" w:lineRule="auto"/>
    </w:pPr>
  </w:style>
  <w:style w:type="paragraph" w:styleId="Header">
    <w:name w:val="header"/>
    <w:basedOn w:val="Normal"/>
    <w:link w:val="HeaderChar"/>
    <w:uiPriority w:val="99"/>
    <w:unhideWhenUsed/>
    <w:rsid w:val="007D4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012"/>
  </w:style>
  <w:style w:type="paragraph" w:styleId="Footer">
    <w:name w:val="footer"/>
    <w:basedOn w:val="Normal"/>
    <w:link w:val="FooterChar"/>
    <w:uiPriority w:val="99"/>
    <w:unhideWhenUsed/>
    <w:rsid w:val="007D4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012"/>
  </w:style>
  <w:style w:type="character" w:customStyle="1" w:styleId="Heading1Char">
    <w:name w:val="Heading 1 Char"/>
    <w:basedOn w:val="DefaultParagraphFont"/>
    <w:link w:val="Heading1"/>
    <w:uiPriority w:val="9"/>
    <w:rsid w:val="00651EDB"/>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DefaultParagraphFont"/>
    <w:uiPriority w:val="99"/>
    <w:semiHidden/>
    <w:unhideWhenUsed/>
    <w:rsid w:val="001434A8"/>
    <w:rPr>
      <w:color w:val="605E5C"/>
      <w:shd w:val="clear" w:color="auto" w:fill="E1DFDD"/>
    </w:rPr>
  </w:style>
  <w:style w:type="character" w:customStyle="1" w:styleId="Heading3Char">
    <w:name w:val="Heading 3 Char"/>
    <w:basedOn w:val="DefaultParagraphFont"/>
    <w:link w:val="Heading3"/>
    <w:uiPriority w:val="9"/>
    <w:semiHidden/>
    <w:rsid w:val="00F21CC1"/>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36474E"/>
  </w:style>
  <w:style w:type="character" w:customStyle="1" w:styleId="eop">
    <w:name w:val="eop"/>
    <w:basedOn w:val="DefaultParagraphFont"/>
    <w:rsid w:val="0036474E"/>
  </w:style>
  <w:style w:type="paragraph" w:styleId="NormalWeb">
    <w:name w:val="Normal (Web)"/>
    <w:basedOn w:val="Normal"/>
    <w:uiPriority w:val="99"/>
    <w:unhideWhenUsed/>
    <w:rsid w:val="00F540D9"/>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F540D9"/>
    <w:pPr>
      <w:spacing w:after="0" w:line="360" w:lineRule="auto"/>
      <w:ind w:left="720"/>
      <w:contextualSpacing/>
    </w:pPr>
    <w:rPr>
      <w:rFonts w:ascii="Arial" w:hAnsi="Arial" w:cs="Arial"/>
      <w:sz w:val="24"/>
      <w:szCs w:val="24"/>
    </w:rPr>
  </w:style>
  <w:style w:type="paragraph" w:customStyle="1" w:styleId="xmsonormal">
    <w:name w:val="x_msonormal"/>
    <w:basedOn w:val="Normal"/>
    <w:rsid w:val="00D77161"/>
    <w:pPr>
      <w:spacing w:after="0" w:line="240" w:lineRule="auto"/>
    </w:pPr>
    <w:rPr>
      <w:rFonts w:ascii="Calibri" w:hAnsi="Calibri" w:cs="Calibri"/>
      <w:lang w:eastAsia="en-GB"/>
    </w:rPr>
  </w:style>
  <w:style w:type="character" w:customStyle="1" w:styleId="UnresolvedMention4">
    <w:name w:val="Unresolved Mention4"/>
    <w:basedOn w:val="DefaultParagraphFont"/>
    <w:uiPriority w:val="99"/>
    <w:semiHidden/>
    <w:unhideWhenUsed/>
    <w:rsid w:val="009B14CB"/>
    <w:rPr>
      <w:color w:val="605E5C"/>
      <w:shd w:val="clear" w:color="auto" w:fill="E1DFDD"/>
    </w:rPr>
  </w:style>
  <w:style w:type="character" w:styleId="UnresolvedMention">
    <w:name w:val="Unresolved Mention"/>
    <w:basedOn w:val="DefaultParagraphFont"/>
    <w:uiPriority w:val="99"/>
    <w:semiHidden/>
    <w:unhideWhenUsed/>
    <w:rsid w:val="0002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3017">
      <w:bodyDiv w:val="1"/>
      <w:marLeft w:val="0"/>
      <w:marRight w:val="0"/>
      <w:marTop w:val="0"/>
      <w:marBottom w:val="0"/>
      <w:divBdr>
        <w:top w:val="none" w:sz="0" w:space="0" w:color="auto"/>
        <w:left w:val="none" w:sz="0" w:space="0" w:color="auto"/>
        <w:bottom w:val="none" w:sz="0" w:space="0" w:color="auto"/>
        <w:right w:val="none" w:sz="0" w:space="0" w:color="auto"/>
      </w:divBdr>
    </w:div>
    <w:div w:id="197084067">
      <w:bodyDiv w:val="1"/>
      <w:marLeft w:val="0"/>
      <w:marRight w:val="0"/>
      <w:marTop w:val="0"/>
      <w:marBottom w:val="0"/>
      <w:divBdr>
        <w:top w:val="none" w:sz="0" w:space="0" w:color="auto"/>
        <w:left w:val="none" w:sz="0" w:space="0" w:color="auto"/>
        <w:bottom w:val="none" w:sz="0" w:space="0" w:color="auto"/>
        <w:right w:val="none" w:sz="0" w:space="0" w:color="auto"/>
      </w:divBdr>
    </w:div>
    <w:div w:id="238247281">
      <w:bodyDiv w:val="1"/>
      <w:marLeft w:val="0"/>
      <w:marRight w:val="0"/>
      <w:marTop w:val="0"/>
      <w:marBottom w:val="0"/>
      <w:divBdr>
        <w:top w:val="none" w:sz="0" w:space="0" w:color="auto"/>
        <w:left w:val="none" w:sz="0" w:space="0" w:color="auto"/>
        <w:bottom w:val="none" w:sz="0" w:space="0" w:color="auto"/>
        <w:right w:val="none" w:sz="0" w:space="0" w:color="auto"/>
      </w:divBdr>
    </w:div>
    <w:div w:id="335766127">
      <w:bodyDiv w:val="1"/>
      <w:marLeft w:val="0"/>
      <w:marRight w:val="0"/>
      <w:marTop w:val="0"/>
      <w:marBottom w:val="0"/>
      <w:divBdr>
        <w:top w:val="none" w:sz="0" w:space="0" w:color="auto"/>
        <w:left w:val="none" w:sz="0" w:space="0" w:color="auto"/>
        <w:bottom w:val="none" w:sz="0" w:space="0" w:color="auto"/>
        <w:right w:val="none" w:sz="0" w:space="0" w:color="auto"/>
      </w:divBdr>
    </w:div>
    <w:div w:id="504172044">
      <w:bodyDiv w:val="1"/>
      <w:marLeft w:val="0"/>
      <w:marRight w:val="0"/>
      <w:marTop w:val="0"/>
      <w:marBottom w:val="0"/>
      <w:divBdr>
        <w:top w:val="none" w:sz="0" w:space="0" w:color="auto"/>
        <w:left w:val="none" w:sz="0" w:space="0" w:color="auto"/>
        <w:bottom w:val="none" w:sz="0" w:space="0" w:color="auto"/>
        <w:right w:val="none" w:sz="0" w:space="0" w:color="auto"/>
      </w:divBdr>
    </w:div>
    <w:div w:id="532691228">
      <w:bodyDiv w:val="1"/>
      <w:marLeft w:val="0"/>
      <w:marRight w:val="0"/>
      <w:marTop w:val="0"/>
      <w:marBottom w:val="0"/>
      <w:divBdr>
        <w:top w:val="none" w:sz="0" w:space="0" w:color="auto"/>
        <w:left w:val="none" w:sz="0" w:space="0" w:color="auto"/>
        <w:bottom w:val="none" w:sz="0" w:space="0" w:color="auto"/>
        <w:right w:val="none" w:sz="0" w:space="0" w:color="auto"/>
      </w:divBdr>
    </w:div>
    <w:div w:id="534852509">
      <w:bodyDiv w:val="1"/>
      <w:marLeft w:val="0"/>
      <w:marRight w:val="0"/>
      <w:marTop w:val="0"/>
      <w:marBottom w:val="0"/>
      <w:divBdr>
        <w:top w:val="none" w:sz="0" w:space="0" w:color="auto"/>
        <w:left w:val="none" w:sz="0" w:space="0" w:color="auto"/>
        <w:bottom w:val="none" w:sz="0" w:space="0" w:color="auto"/>
        <w:right w:val="none" w:sz="0" w:space="0" w:color="auto"/>
      </w:divBdr>
    </w:div>
    <w:div w:id="563418897">
      <w:bodyDiv w:val="1"/>
      <w:marLeft w:val="0"/>
      <w:marRight w:val="0"/>
      <w:marTop w:val="0"/>
      <w:marBottom w:val="0"/>
      <w:divBdr>
        <w:top w:val="none" w:sz="0" w:space="0" w:color="auto"/>
        <w:left w:val="none" w:sz="0" w:space="0" w:color="auto"/>
        <w:bottom w:val="none" w:sz="0" w:space="0" w:color="auto"/>
        <w:right w:val="none" w:sz="0" w:space="0" w:color="auto"/>
      </w:divBdr>
    </w:div>
    <w:div w:id="587036294">
      <w:bodyDiv w:val="1"/>
      <w:marLeft w:val="0"/>
      <w:marRight w:val="0"/>
      <w:marTop w:val="0"/>
      <w:marBottom w:val="0"/>
      <w:divBdr>
        <w:top w:val="none" w:sz="0" w:space="0" w:color="auto"/>
        <w:left w:val="none" w:sz="0" w:space="0" w:color="auto"/>
        <w:bottom w:val="none" w:sz="0" w:space="0" w:color="auto"/>
        <w:right w:val="none" w:sz="0" w:space="0" w:color="auto"/>
      </w:divBdr>
    </w:div>
    <w:div w:id="603926972">
      <w:bodyDiv w:val="1"/>
      <w:marLeft w:val="0"/>
      <w:marRight w:val="0"/>
      <w:marTop w:val="0"/>
      <w:marBottom w:val="0"/>
      <w:divBdr>
        <w:top w:val="none" w:sz="0" w:space="0" w:color="auto"/>
        <w:left w:val="none" w:sz="0" w:space="0" w:color="auto"/>
        <w:bottom w:val="none" w:sz="0" w:space="0" w:color="auto"/>
        <w:right w:val="none" w:sz="0" w:space="0" w:color="auto"/>
      </w:divBdr>
    </w:div>
    <w:div w:id="643848456">
      <w:bodyDiv w:val="1"/>
      <w:marLeft w:val="0"/>
      <w:marRight w:val="0"/>
      <w:marTop w:val="0"/>
      <w:marBottom w:val="0"/>
      <w:divBdr>
        <w:top w:val="none" w:sz="0" w:space="0" w:color="auto"/>
        <w:left w:val="none" w:sz="0" w:space="0" w:color="auto"/>
        <w:bottom w:val="none" w:sz="0" w:space="0" w:color="auto"/>
        <w:right w:val="none" w:sz="0" w:space="0" w:color="auto"/>
      </w:divBdr>
      <w:divsChild>
        <w:div w:id="902058102">
          <w:marLeft w:val="0"/>
          <w:marRight w:val="0"/>
          <w:marTop w:val="0"/>
          <w:marBottom w:val="0"/>
          <w:divBdr>
            <w:top w:val="none" w:sz="0" w:space="0" w:color="auto"/>
            <w:left w:val="none" w:sz="0" w:space="0" w:color="auto"/>
            <w:bottom w:val="none" w:sz="0" w:space="0" w:color="auto"/>
            <w:right w:val="none" w:sz="0" w:space="0" w:color="auto"/>
          </w:divBdr>
        </w:div>
        <w:div w:id="1746300715">
          <w:marLeft w:val="0"/>
          <w:marRight w:val="0"/>
          <w:marTop w:val="0"/>
          <w:marBottom w:val="0"/>
          <w:divBdr>
            <w:top w:val="none" w:sz="0" w:space="0" w:color="auto"/>
            <w:left w:val="none" w:sz="0" w:space="0" w:color="auto"/>
            <w:bottom w:val="none" w:sz="0" w:space="0" w:color="auto"/>
            <w:right w:val="none" w:sz="0" w:space="0" w:color="auto"/>
          </w:divBdr>
        </w:div>
        <w:div w:id="2115243420">
          <w:marLeft w:val="0"/>
          <w:marRight w:val="0"/>
          <w:marTop w:val="0"/>
          <w:marBottom w:val="0"/>
          <w:divBdr>
            <w:top w:val="none" w:sz="0" w:space="0" w:color="auto"/>
            <w:left w:val="none" w:sz="0" w:space="0" w:color="auto"/>
            <w:bottom w:val="none" w:sz="0" w:space="0" w:color="auto"/>
            <w:right w:val="none" w:sz="0" w:space="0" w:color="auto"/>
          </w:divBdr>
        </w:div>
        <w:div w:id="516315759">
          <w:marLeft w:val="0"/>
          <w:marRight w:val="0"/>
          <w:marTop w:val="0"/>
          <w:marBottom w:val="0"/>
          <w:divBdr>
            <w:top w:val="none" w:sz="0" w:space="0" w:color="auto"/>
            <w:left w:val="none" w:sz="0" w:space="0" w:color="auto"/>
            <w:bottom w:val="none" w:sz="0" w:space="0" w:color="auto"/>
            <w:right w:val="none" w:sz="0" w:space="0" w:color="auto"/>
          </w:divBdr>
        </w:div>
        <w:div w:id="1827016340">
          <w:marLeft w:val="0"/>
          <w:marRight w:val="0"/>
          <w:marTop w:val="0"/>
          <w:marBottom w:val="0"/>
          <w:divBdr>
            <w:top w:val="none" w:sz="0" w:space="0" w:color="auto"/>
            <w:left w:val="none" w:sz="0" w:space="0" w:color="auto"/>
            <w:bottom w:val="none" w:sz="0" w:space="0" w:color="auto"/>
            <w:right w:val="none" w:sz="0" w:space="0" w:color="auto"/>
          </w:divBdr>
        </w:div>
        <w:div w:id="1439981180">
          <w:marLeft w:val="0"/>
          <w:marRight w:val="0"/>
          <w:marTop w:val="0"/>
          <w:marBottom w:val="0"/>
          <w:divBdr>
            <w:top w:val="none" w:sz="0" w:space="0" w:color="auto"/>
            <w:left w:val="none" w:sz="0" w:space="0" w:color="auto"/>
            <w:bottom w:val="none" w:sz="0" w:space="0" w:color="auto"/>
            <w:right w:val="none" w:sz="0" w:space="0" w:color="auto"/>
          </w:divBdr>
        </w:div>
        <w:div w:id="1640384203">
          <w:marLeft w:val="0"/>
          <w:marRight w:val="0"/>
          <w:marTop w:val="0"/>
          <w:marBottom w:val="0"/>
          <w:divBdr>
            <w:top w:val="none" w:sz="0" w:space="0" w:color="auto"/>
            <w:left w:val="none" w:sz="0" w:space="0" w:color="auto"/>
            <w:bottom w:val="none" w:sz="0" w:space="0" w:color="auto"/>
            <w:right w:val="none" w:sz="0" w:space="0" w:color="auto"/>
          </w:divBdr>
        </w:div>
        <w:div w:id="1867403437">
          <w:marLeft w:val="0"/>
          <w:marRight w:val="0"/>
          <w:marTop w:val="0"/>
          <w:marBottom w:val="0"/>
          <w:divBdr>
            <w:top w:val="none" w:sz="0" w:space="0" w:color="auto"/>
            <w:left w:val="none" w:sz="0" w:space="0" w:color="auto"/>
            <w:bottom w:val="none" w:sz="0" w:space="0" w:color="auto"/>
            <w:right w:val="none" w:sz="0" w:space="0" w:color="auto"/>
          </w:divBdr>
        </w:div>
        <w:div w:id="465123936">
          <w:marLeft w:val="0"/>
          <w:marRight w:val="0"/>
          <w:marTop w:val="0"/>
          <w:marBottom w:val="0"/>
          <w:divBdr>
            <w:top w:val="none" w:sz="0" w:space="0" w:color="auto"/>
            <w:left w:val="none" w:sz="0" w:space="0" w:color="auto"/>
            <w:bottom w:val="none" w:sz="0" w:space="0" w:color="auto"/>
            <w:right w:val="none" w:sz="0" w:space="0" w:color="auto"/>
          </w:divBdr>
        </w:div>
        <w:div w:id="475298287">
          <w:marLeft w:val="0"/>
          <w:marRight w:val="0"/>
          <w:marTop w:val="0"/>
          <w:marBottom w:val="0"/>
          <w:divBdr>
            <w:top w:val="none" w:sz="0" w:space="0" w:color="auto"/>
            <w:left w:val="none" w:sz="0" w:space="0" w:color="auto"/>
            <w:bottom w:val="none" w:sz="0" w:space="0" w:color="auto"/>
            <w:right w:val="none" w:sz="0" w:space="0" w:color="auto"/>
          </w:divBdr>
        </w:div>
        <w:div w:id="1980109654">
          <w:marLeft w:val="0"/>
          <w:marRight w:val="0"/>
          <w:marTop w:val="0"/>
          <w:marBottom w:val="0"/>
          <w:divBdr>
            <w:top w:val="none" w:sz="0" w:space="0" w:color="auto"/>
            <w:left w:val="none" w:sz="0" w:space="0" w:color="auto"/>
            <w:bottom w:val="none" w:sz="0" w:space="0" w:color="auto"/>
            <w:right w:val="none" w:sz="0" w:space="0" w:color="auto"/>
          </w:divBdr>
        </w:div>
        <w:div w:id="1525753136">
          <w:marLeft w:val="0"/>
          <w:marRight w:val="0"/>
          <w:marTop w:val="0"/>
          <w:marBottom w:val="0"/>
          <w:divBdr>
            <w:top w:val="none" w:sz="0" w:space="0" w:color="auto"/>
            <w:left w:val="none" w:sz="0" w:space="0" w:color="auto"/>
            <w:bottom w:val="none" w:sz="0" w:space="0" w:color="auto"/>
            <w:right w:val="none" w:sz="0" w:space="0" w:color="auto"/>
          </w:divBdr>
        </w:div>
        <w:div w:id="944461419">
          <w:marLeft w:val="0"/>
          <w:marRight w:val="0"/>
          <w:marTop w:val="0"/>
          <w:marBottom w:val="0"/>
          <w:divBdr>
            <w:top w:val="none" w:sz="0" w:space="0" w:color="auto"/>
            <w:left w:val="none" w:sz="0" w:space="0" w:color="auto"/>
            <w:bottom w:val="none" w:sz="0" w:space="0" w:color="auto"/>
            <w:right w:val="none" w:sz="0" w:space="0" w:color="auto"/>
          </w:divBdr>
        </w:div>
        <w:div w:id="1785347482">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0052197">
          <w:marLeft w:val="0"/>
          <w:marRight w:val="0"/>
          <w:marTop w:val="0"/>
          <w:marBottom w:val="0"/>
          <w:divBdr>
            <w:top w:val="none" w:sz="0" w:space="0" w:color="auto"/>
            <w:left w:val="none" w:sz="0" w:space="0" w:color="auto"/>
            <w:bottom w:val="none" w:sz="0" w:space="0" w:color="auto"/>
            <w:right w:val="none" w:sz="0" w:space="0" w:color="auto"/>
          </w:divBdr>
        </w:div>
        <w:div w:id="759064928">
          <w:marLeft w:val="0"/>
          <w:marRight w:val="0"/>
          <w:marTop w:val="0"/>
          <w:marBottom w:val="0"/>
          <w:divBdr>
            <w:top w:val="none" w:sz="0" w:space="0" w:color="auto"/>
            <w:left w:val="none" w:sz="0" w:space="0" w:color="auto"/>
            <w:bottom w:val="none" w:sz="0" w:space="0" w:color="auto"/>
            <w:right w:val="none" w:sz="0" w:space="0" w:color="auto"/>
          </w:divBdr>
        </w:div>
        <w:div w:id="1079789634">
          <w:marLeft w:val="0"/>
          <w:marRight w:val="0"/>
          <w:marTop w:val="0"/>
          <w:marBottom w:val="0"/>
          <w:divBdr>
            <w:top w:val="none" w:sz="0" w:space="0" w:color="auto"/>
            <w:left w:val="none" w:sz="0" w:space="0" w:color="auto"/>
            <w:bottom w:val="none" w:sz="0" w:space="0" w:color="auto"/>
            <w:right w:val="none" w:sz="0" w:space="0" w:color="auto"/>
          </w:divBdr>
        </w:div>
        <w:div w:id="737243505">
          <w:marLeft w:val="0"/>
          <w:marRight w:val="0"/>
          <w:marTop w:val="0"/>
          <w:marBottom w:val="0"/>
          <w:divBdr>
            <w:top w:val="none" w:sz="0" w:space="0" w:color="auto"/>
            <w:left w:val="none" w:sz="0" w:space="0" w:color="auto"/>
            <w:bottom w:val="none" w:sz="0" w:space="0" w:color="auto"/>
            <w:right w:val="none" w:sz="0" w:space="0" w:color="auto"/>
          </w:divBdr>
        </w:div>
      </w:divsChild>
    </w:div>
    <w:div w:id="651643713">
      <w:bodyDiv w:val="1"/>
      <w:marLeft w:val="0"/>
      <w:marRight w:val="0"/>
      <w:marTop w:val="0"/>
      <w:marBottom w:val="0"/>
      <w:divBdr>
        <w:top w:val="none" w:sz="0" w:space="0" w:color="auto"/>
        <w:left w:val="none" w:sz="0" w:space="0" w:color="auto"/>
        <w:bottom w:val="none" w:sz="0" w:space="0" w:color="auto"/>
        <w:right w:val="none" w:sz="0" w:space="0" w:color="auto"/>
      </w:divBdr>
    </w:div>
    <w:div w:id="695691759">
      <w:bodyDiv w:val="1"/>
      <w:marLeft w:val="0"/>
      <w:marRight w:val="0"/>
      <w:marTop w:val="0"/>
      <w:marBottom w:val="0"/>
      <w:divBdr>
        <w:top w:val="none" w:sz="0" w:space="0" w:color="auto"/>
        <w:left w:val="none" w:sz="0" w:space="0" w:color="auto"/>
        <w:bottom w:val="none" w:sz="0" w:space="0" w:color="auto"/>
        <w:right w:val="none" w:sz="0" w:space="0" w:color="auto"/>
      </w:divBdr>
    </w:div>
    <w:div w:id="721515908">
      <w:bodyDiv w:val="1"/>
      <w:marLeft w:val="0"/>
      <w:marRight w:val="0"/>
      <w:marTop w:val="0"/>
      <w:marBottom w:val="0"/>
      <w:divBdr>
        <w:top w:val="none" w:sz="0" w:space="0" w:color="auto"/>
        <w:left w:val="none" w:sz="0" w:space="0" w:color="auto"/>
        <w:bottom w:val="none" w:sz="0" w:space="0" w:color="auto"/>
        <w:right w:val="none" w:sz="0" w:space="0" w:color="auto"/>
      </w:divBdr>
    </w:div>
    <w:div w:id="722221232">
      <w:bodyDiv w:val="1"/>
      <w:marLeft w:val="0"/>
      <w:marRight w:val="0"/>
      <w:marTop w:val="0"/>
      <w:marBottom w:val="0"/>
      <w:divBdr>
        <w:top w:val="none" w:sz="0" w:space="0" w:color="auto"/>
        <w:left w:val="none" w:sz="0" w:space="0" w:color="auto"/>
        <w:bottom w:val="none" w:sz="0" w:space="0" w:color="auto"/>
        <w:right w:val="none" w:sz="0" w:space="0" w:color="auto"/>
      </w:divBdr>
    </w:div>
    <w:div w:id="972297736">
      <w:bodyDiv w:val="1"/>
      <w:marLeft w:val="0"/>
      <w:marRight w:val="0"/>
      <w:marTop w:val="0"/>
      <w:marBottom w:val="0"/>
      <w:divBdr>
        <w:top w:val="none" w:sz="0" w:space="0" w:color="auto"/>
        <w:left w:val="none" w:sz="0" w:space="0" w:color="auto"/>
        <w:bottom w:val="none" w:sz="0" w:space="0" w:color="auto"/>
        <w:right w:val="none" w:sz="0" w:space="0" w:color="auto"/>
      </w:divBdr>
    </w:div>
    <w:div w:id="1003624550">
      <w:bodyDiv w:val="1"/>
      <w:marLeft w:val="0"/>
      <w:marRight w:val="0"/>
      <w:marTop w:val="0"/>
      <w:marBottom w:val="0"/>
      <w:divBdr>
        <w:top w:val="none" w:sz="0" w:space="0" w:color="auto"/>
        <w:left w:val="none" w:sz="0" w:space="0" w:color="auto"/>
        <w:bottom w:val="none" w:sz="0" w:space="0" w:color="auto"/>
        <w:right w:val="none" w:sz="0" w:space="0" w:color="auto"/>
      </w:divBdr>
    </w:div>
    <w:div w:id="1012804169">
      <w:bodyDiv w:val="1"/>
      <w:marLeft w:val="0"/>
      <w:marRight w:val="0"/>
      <w:marTop w:val="0"/>
      <w:marBottom w:val="0"/>
      <w:divBdr>
        <w:top w:val="none" w:sz="0" w:space="0" w:color="auto"/>
        <w:left w:val="none" w:sz="0" w:space="0" w:color="auto"/>
        <w:bottom w:val="none" w:sz="0" w:space="0" w:color="auto"/>
        <w:right w:val="none" w:sz="0" w:space="0" w:color="auto"/>
      </w:divBdr>
    </w:div>
    <w:div w:id="1072386656">
      <w:bodyDiv w:val="1"/>
      <w:marLeft w:val="0"/>
      <w:marRight w:val="0"/>
      <w:marTop w:val="0"/>
      <w:marBottom w:val="0"/>
      <w:divBdr>
        <w:top w:val="none" w:sz="0" w:space="0" w:color="auto"/>
        <w:left w:val="none" w:sz="0" w:space="0" w:color="auto"/>
        <w:bottom w:val="none" w:sz="0" w:space="0" w:color="auto"/>
        <w:right w:val="none" w:sz="0" w:space="0" w:color="auto"/>
      </w:divBdr>
      <w:divsChild>
        <w:div w:id="1499803266">
          <w:marLeft w:val="0"/>
          <w:marRight w:val="0"/>
          <w:marTop w:val="0"/>
          <w:marBottom w:val="0"/>
          <w:divBdr>
            <w:top w:val="none" w:sz="0" w:space="0" w:color="auto"/>
            <w:left w:val="none" w:sz="0" w:space="0" w:color="auto"/>
            <w:bottom w:val="none" w:sz="0" w:space="0" w:color="auto"/>
            <w:right w:val="none" w:sz="0" w:space="0" w:color="auto"/>
          </w:divBdr>
        </w:div>
        <w:div w:id="1220943802">
          <w:marLeft w:val="0"/>
          <w:marRight w:val="0"/>
          <w:marTop w:val="0"/>
          <w:marBottom w:val="0"/>
          <w:divBdr>
            <w:top w:val="none" w:sz="0" w:space="0" w:color="auto"/>
            <w:left w:val="none" w:sz="0" w:space="0" w:color="auto"/>
            <w:bottom w:val="none" w:sz="0" w:space="0" w:color="auto"/>
            <w:right w:val="none" w:sz="0" w:space="0" w:color="auto"/>
          </w:divBdr>
        </w:div>
        <w:div w:id="800540501">
          <w:marLeft w:val="0"/>
          <w:marRight w:val="0"/>
          <w:marTop w:val="0"/>
          <w:marBottom w:val="0"/>
          <w:divBdr>
            <w:top w:val="none" w:sz="0" w:space="0" w:color="auto"/>
            <w:left w:val="none" w:sz="0" w:space="0" w:color="auto"/>
            <w:bottom w:val="none" w:sz="0" w:space="0" w:color="auto"/>
            <w:right w:val="none" w:sz="0" w:space="0" w:color="auto"/>
          </w:divBdr>
        </w:div>
        <w:div w:id="515580733">
          <w:marLeft w:val="0"/>
          <w:marRight w:val="0"/>
          <w:marTop w:val="0"/>
          <w:marBottom w:val="0"/>
          <w:divBdr>
            <w:top w:val="none" w:sz="0" w:space="0" w:color="auto"/>
            <w:left w:val="none" w:sz="0" w:space="0" w:color="auto"/>
            <w:bottom w:val="none" w:sz="0" w:space="0" w:color="auto"/>
            <w:right w:val="none" w:sz="0" w:space="0" w:color="auto"/>
          </w:divBdr>
        </w:div>
        <w:div w:id="1524200010">
          <w:marLeft w:val="0"/>
          <w:marRight w:val="0"/>
          <w:marTop w:val="0"/>
          <w:marBottom w:val="0"/>
          <w:divBdr>
            <w:top w:val="none" w:sz="0" w:space="0" w:color="auto"/>
            <w:left w:val="none" w:sz="0" w:space="0" w:color="auto"/>
            <w:bottom w:val="none" w:sz="0" w:space="0" w:color="auto"/>
            <w:right w:val="none" w:sz="0" w:space="0" w:color="auto"/>
          </w:divBdr>
        </w:div>
        <w:div w:id="469979699">
          <w:marLeft w:val="0"/>
          <w:marRight w:val="0"/>
          <w:marTop w:val="0"/>
          <w:marBottom w:val="0"/>
          <w:divBdr>
            <w:top w:val="none" w:sz="0" w:space="0" w:color="auto"/>
            <w:left w:val="none" w:sz="0" w:space="0" w:color="auto"/>
            <w:bottom w:val="none" w:sz="0" w:space="0" w:color="auto"/>
            <w:right w:val="none" w:sz="0" w:space="0" w:color="auto"/>
          </w:divBdr>
        </w:div>
        <w:div w:id="167643842">
          <w:marLeft w:val="0"/>
          <w:marRight w:val="0"/>
          <w:marTop w:val="0"/>
          <w:marBottom w:val="0"/>
          <w:divBdr>
            <w:top w:val="none" w:sz="0" w:space="0" w:color="auto"/>
            <w:left w:val="none" w:sz="0" w:space="0" w:color="auto"/>
            <w:bottom w:val="none" w:sz="0" w:space="0" w:color="auto"/>
            <w:right w:val="none" w:sz="0" w:space="0" w:color="auto"/>
          </w:divBdr>
        </w:div>
      </w:divsChild>
    </w:div>
    <w:div w:id="1146974121">
      <w:bodyDiv w:val="1"/>
      <w:marLeft w:val="0"/>
      <w:marRight w:val="0"/>
      <w:marTop w:val="0"/>
      <w:marBottom w:val="0"/>
      <w:divBdr>
        <w:top w:val="none" w:sz="0" w:space="0" w:color="auto"/>
        <w:left w:val="none" w:sz="0" w:space="0" w:color="auto"/>
        <w:bottom w:val="none" w:sz="0" w:space="0" w:color="auto"/>
        <w:right w:val="none" w:sz="0" w:space="0" w:color="auto"/>
      </w:divBdr>
    </w:div>
    <w:div w:id="1179464768">
      <w:bodyDiv w:val="1"/>
      <w:marLeft w:val="0"/>
      <w:marRight w:val="0"/>
      <w:marTop w:val="0"/>
      <w:marBottom w:val="0"/>
      <w:divBdr>
        <w:top w:val="none" w:sz="0" w:space="0" w:color="auto"/>
        <w:left w:val="none" w:sz="0" w:space="0" w:color="auto"/>
        <w:bottom w:val="none" w:sz="0" w:space="0" w:color="auto"/>
        <w:right w:val="none" w:sz="0" w:space="0" w:color="auto"/>
      </w:divBdr>
    </w:div>
    <w:div w:id="1183469217">
      <w:bodyDiv w:val="1"/>
      <w:marLeft w:val="0"/>
      <w:marRight w:val="0"/>
      <w:marTop w:val="0"/>
      <w:marBottom w:val="0"/>
      <w:divBdr>
        <w:top w:val="none" w:sz="0" w:space="0" w:color="auto"/>
        <w:left w:val="none" w:sz="0" w:space="0" w:color="auto"/>
        <w:bottom w:val="none" w:sz="0" w:space="0" w:color="auto"/>
        <w:right w:val="none" w:sz="0" w:space="0" w:color="auto"/>
      </w:divBdr>
    </w:div>
    <w:div w:id="1232079696">
      <w:bodyDiv w:val="1"/>
      <w:marLeft w:val="0"/>
      <w:marRight w:val="0"/>
      <w:marTop w:val="0"/>
      <w:marBottom w:val="0"/>
      <w:divBdr>
        <w:top w:val="none" w:sz="0" w:space="0" w:color="auto"/>
        <w:left w:val="none" w:sz="0" w:space="0" w:color="auto"/>
        <w:bottom w:val="none" w:sz="0" w:space="0" w:color="auto"/>
        <w:right w:val="none" w:sz="0" w:space="0" w:color="auto"/>
      </w:divBdr>
    </w:div>
    <w:div w:id="1237125533">
      <w:bodyDiv w:val="1"/>
      <w:marLeft w:val="0"/>
      <w:marRight w:val="0"/>
      <w:marTop w:val="0"/>
      <w:marBottom w:val="0"/>
      <w:divBdr>
        <w:top w:val="none" w:sz="0" w:space="0" w:color="auto"/>
        <w:left w:val="none" w:sz="0" w:space="0" w:color="auto"/>
        <w:bottom w:val="none" w:sz="0" w:space="0" w:color="auto"/>
        <w:right w:val="none" w:sz="0" w:space="0" w:color="auto"/>
      </w:divBdr>
      <w:divsChild>
        <w:div w:id="979112215">
          <w:marLeft w:val="0"/>
          <w:marRight w:val="0"/>
          <w:marTop w:val="0"/>
          <w:marBottom w:val="0"/>
          <w:divBdr>
            <w:top w:val="none" w:sz="0" w:space="0" w:color="auto"/>
            <w:left w:val="none" w:sz="0" w:space="0" w:color="auto"/>
            <w:bottom w:val="none" w:sz="0" w:space="0" w:color="auto"/>
            <w:right w:val="none" w:sz="0" w:space="0" w:color="auto"/>
          </w:divBdr>
        </w:div>
        <w:div w:id="617377123">
          <w:marLeft w:val="0"/>
          <w:marRight w:val="0"/>
          <w:marTop w:val="0"/>
          <w:marBottom w:val="0"/>
          <w:divBdr>
            <w:top w:val="none" w:sz="0" w:space="0" w:color="auto"/>
            <w:left w:val="none" w:sz="0" w:space="0" w:color="auto"/>
            <w:bottom w:val="none" w:sz="0" w:space="0" w:color="auto"/>
            <w:right w:val="none" w:sz="0" w:space="0" w:color="auto"/>
          </w:divBdr>
        </w:div>
        <w:div w:id="138571668">
          <w:marLeft w:val="0"/>
          <w:marRight w:val="0"/>
          <w:marTop w:val="0"/>
          <w:marBottom w:val="0"/>
          <w:divBdr>
            <w:top w:val="none" w:sz="0" w:space="0" w:color="auto"/>
            <w:left w:val="none" w:sz="0" w:space="0" w:color="auto"/>
            <w:bottom w:val="none" w:sz="0" w:space="0" w:color="auto"/>
            <w:right w:val="none" w:sz="0" w:space="0" w:color="auto"/>
          </w:divBdr>
        </w:div>
        <w:div w:id="982123155">
          <w:marLeft w:val="0"/>
          <w:marRight w:val="0"/>
          <w:marTop w:val="0"/>
          <w:marBottom w:val="0"/>
          <w:divBdr>
            <w:top w:val="none" w:sz="0" w:space="0" w:color="auto"/>
            <w:left w:val="none" w:sz="0" w:space="0" w:color="auto"/>
            <w:bottom w:val="none" w:sz="0" w:space="0" w:color="auto"/>
            <w:right w:val="none" w:sz="0" w:space="0" w:color="auto"/>
          </w:divBdr>
        </w:div>
        <w:div w:id="1237742328">
          <w:marLeft w:val="0"/>
          <w:marRight w:val="0"/>
          <w:marTop w:val="0"/>
          <w:marBottom w:val="0"/>
          <w:divBdr>
            <w:top w:val="none" w:sz="0" w:space="0" w:color="auto"/>
            <w:left w:val="none" w:sz="0" w:space="0" w:color="auto"/>
            <w:bottom w:val="none" w:sz="0" w:space="0" w:color="auto"/>
            <w:right w:val="none" w:sz="0" w:space="0" w:color="auto"/>
          </w:divBdr>
        </w:div>
      </w:divsChild>
    </w:div>
    <w:div w:id="1299454014">
      <w:bodyDiv w:val="1"/>
      <w:marLeft w:val="0"/>
      <w:marRight w:val="0"/>
      <w:marTop w:val="0"/>
      <w:marBottom w:val="0"/>
      <w:divBdr>
        <w:top w:val="none" w:sz="0" w:space="0" w:color="auto"/>
        <w:left w:val="none" w:sz="0" w:space="0" w:color="auto"/>
        <w:bottom w:val="none" w:sz="0" w:space="0" w:color="auto"/>
        <w:right w:val="none" w:sz="0" w:space="0" w:color="auto"/>
      </w:divBdr>
    </w:div>
    <w:div w:id="1307785616">
      <w:bodyDiv w:val="1"/>
      <w:marLeft w:val="0"/>
      <w:marRight w:val="0"/>
      <w:marTop w:val="0"/>
      <w:marBottom w:val="0"/>
      <w:divBdr>
        <w:top w:val="none" w:sz="0" w:space="0" w:color="auto"/>
        <w:left w:val="none" w:sz="0" w:space="0" w:color="auto"/>
        <w:bottom w:val="none" w:sz="0" w:space="0" w:color="auto"/>
        <w:right w:val="none" w:sz="0" w:space="0" w:color="auto"/>
      </w:divBdr>
    </w:div>
    <w:div w:id="1314482410">
      <w:bodyDiv w:val="1"/>
      <w:marLeft w:val="0"/>
      <w:marRight w:val="0"/>
      <w:marTop w:val="0"/>
      <w:marBottom w:val="0"/>
      <w:divBdr>
        <w:top w:val="none" w:sz="0" w:space="0" w:color="auto"/>
        <w:left w:val="none" w:sz="0" w:space="0" w:color="auto"/>
        <w:bottom w:val="none" w:sz="0" w:space="0" w:color="auto"/>
        <w:right w:val="none" w:sz="0" w:space="0" w:color="auto"/>
      </w:divBdr>
    </w:div>
    <w:div w:id="1350327828">
      <w:bodyDiv w:val="1"/>
      <w:marLeft w:val="0"/>
      <w:marRight w:val="0"/>
      <w:marTop w:val="0"/>
      <w:marBottom w:val="0"/>
      <w:divBdr>
        <w:top w:val="none" w:sz="0" w:space="0" w:color="auto"/>
        <w:left w:val="none" w:sz="0" w:space="0" w:color="auto"/>
        <w:bottom w:val="none" w:sz="0" w:space="0" w:color="auto"/>
        <w:right w:val="none" w:sz="0" w:space="0" w:color="auto"/>
      </w:divBdr>
    </w:div>
    <w:div w:id="1396974318">
      <w:bodyDiv w:val="1"/>
      <w:marLeft w:val="0"/>
      <w:marRight w:val="0"/>
      <w:marTop w:val="0"/>
      <w:marBottom w:val="0"/>
      <w:divBdr>
        <w:top w:val="none" w:sz="0" w:space="0" w:color="auto"/>
        <w:left w:val="none" w:sz="0" w:space="0" w:color="auto"/>
        <w:bottom w:val="none" w:sz="0" w:space="0" w:color="auto"/>
        <w:right w:val="none" w:sz="0" w:space="0" w:color="auto"/>
      </w:divBdr>
    </w:div>
    <w:div w:id="1441531867">
      <w:bodyDiv w:val="1"/>
      <w:marLeft w:val="0"/>
      <w:marRight w:val="0"/>
      <w:marTop w:val="0"/>
      <w:marBottom w:val="0"/>
      <w:divBdr>
        <w:top w:val="none" w:sz="0" w:space="0" w:color="auto"/>
        <w:left w:val="none" w:sz="0" w:space="0" w:color="auto"/>
        <w:bottom w:val="none" w:sz="0" w:space="0" w:color="auto"/>
        <w:right w:val="none" w:sz="0" w:space="0" w:color="auto"/>
      </w:divBdr>
    </w:div>
    <w:div w:id="1504777845">
      <w:bodyDiv w:val="1"/>
      <w:marLeft w:val="0"/>
      <w:marRight w:val="0"/>
      <w:marTop w:val="0"/>
      <w:marBottom w:val="0"/>
      <w:divBdr>
        <w:top w:val="none" w:sz="0" w:space="0" w:color="auto"/>
        <w:left w:val="none" w:sz="0" w:space="0" w:color="auto"/>
        <w:bottom w:val="none" w:sz="0" w:space="0" w:color="auto"/>
        <w:right w:val="none" w:sz="0" w:space="0" w:color="auto"/>
      </w:divBdr>
    </w:div>
    <w:div w:id="1573079908">
      <w:bodyDiv w:val="1"/>
      <w:marLeft w:val="0"/>
      <w:marRight w:val="0"/>
      <w:marTop w:val="0"/>
      <w:marBottom w:val="0"/>
      <w:divBdr>
        <w:top w:val="none" w:sz="0" w:space="0" w:color="auto"/>
        <w:left w:val="none" w:sz="0" w:space="0" w:color="auto"/>
        <w:bottom w:val="none" w:sz="0" w:space="0" w:color="auto"/>
        <w:right w:val="none" w:sz="0" w:space="0" w:color="auto"/>
      </w:divBdr>
    </w:div>
    <w:div w:id="1598102783">
      <w:bodyDiv w:val="1"/>
      <w:marLeft w:val="0"/>
      <w:marRight w:val="0"/>
      <w:marTop w:val="0"/>
      <w:marBottom w:val="0"/>
      <w:divBdr>
        <w:top w:val="none" w:sz="0" w:space="0" w:color="auto"/>
        <w:left w:val="none" w:sz="0" w:space="0" w:color="auto"/>
        <w:bottom w:val="none" w:sz="0" w:space="0" w:color="auto"/>
        <w:right w:val="none" w:sz="0" w:space="0" w:color="auto"/>
      </w:divBdr>
      <w:divsChild>
        <w:div w:id="1839808752">
          <w:marLeft w:val="0"/>
          <w:marRight w:val="0"/>
          <w:marTop w:val="120"/>
          <w:marBottom w:val="120"/>
          <w:divBdr>
            <w:top w:val="none" w:sz="0" w:space="0" w:color="auto"/>
            <w:left w:val="none" w:sz="0" w:space="0" w:color="auto"/>
            <w:bottom w:val="none" w:sz="0" w:space="0" w:color="auto"/>
            <w:right w:val="none" w:sz="0" w:space="0" w:color="auto"/>
          </w:divBdr>
          <w:divsChild>
            <w:div w:id="6415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8408">
      <w:bodyDiv w:val="1"/>
      <w:marLeft w:val="0"/>
      <w:marRight w:val="0"/>
      <w:marTop w:val="0"/>
      <w:marBottom w:val="0"/>
      <w:divBdr>
        <w:top w:val="none" w:sz="0" w:space="0" w:color="auto"/>
        <w:left w:val="none" w:sz="0" w:space="0" w:color="auto"/>
        <w:bottom w:val="none" w:sz="0" w:space="0" w:color="auto"/>
        <w:right w:val="none" w:sz="0" w:space="0" w:color="auto"/>
      </w:divBdr>
    </w:div>
    <w:div w:id="1661735661">
      <w:bodyDiv w:val="1"/>
      <w:marLeft w:val="0"/>
      <w:marRight w:val="0"/>
      <w:marTop w:val="0"/>
      <w:marBottom w:val="0"/>
      <w:divBdr>
        <w:top w:val="none" w:sz="0" w:space="0" w:color="auto"/>
        <w:left w:val="none" w:sz="0" w:space="0" w:color="auto"/>
        <w:bottom w:val="none" w:sz="0" w:space="0" w:color="auto"/>
        <w:right w:val="none" w:sz="0" w:space="0" w:color="auto"/>
      </w:divBdr>
    </w:div>
    <w:div w:id="1831022207">
      <w:bodyDiv w:val="1"/>
      <w:marLeft w:val="0"/>
      <w:marRight w:val="0"/>
      <w:marTop w:val="0"/>
      <w:marBottom w:val="0"/>
      <w:divBdr>
        <w:top w:val="none" w:sz="0" w:space="0" w:color="auto"/>
        <w:left w:val="none" w:sz="0" w:space="0" w:color="auto"/>
        <w:bottom w:val="none" w:sz="0" w:space="0" w:color="auto"/>
        <w:right w:val="none" w:sz="0" w:space="0" w:color="auto"/>
      </w:divBdr>
    </w:div>
    <w:div w:id="1836409547">
      <w:bodyDiv w:val="1"/>
      <w:marLeft w:val="0"/>
      <w:marRight w:val="0"/>
      <w:marTop w:val="0"/>
      <w:marBottom w:val="0"/>
      <w:divBdr>
        <w:top w:val="none" w:sz="0" w:space="0" w:color="auto"/>
        <w:left w:val="none" w:sz="0" w:space="0" w:color="auto"/>
        <w:bottom w:val="none" w:sz="0" w:space="0" w:color="auto"/>
        <w:right w:val="none" w:sz="0" w:space="0" w:color="auto"/>
      </w:divBdr>
    </w:div>
    <w:div w:id="1874422730">
      <w:bodyDiv w:val="1"/>
      <w:marLeft w:val="0"/>
      <w:marRight w:val="0"/>
      <w:marTop w:val="0"/>
      <w:marBottom w:val="0"/>
      <w:divBdr>
        <w:top w:val="none" w:sz="0" w:space="0" w:color="auto"/>
        <w:left w:val="none" w:sz="0" w:space="0" w:color="auto"/>
        <w:bottom w:val="none" w:sz="0" w:space="0" w:color="auto"/>
        <w:right w:val="none" w:sz="0" w:space="0" w:color="auto"/>
      </w:divBdr>
    </w:div>
    <w:div w:id="1907643993">
      <w:bodyDiv w:val="1"/>
      <w:marLeft w:val="0"/>
      <w:marRight w:val="0"/>
      <w:marTop w:val="0"/>
      <w:marBottom w:val="0"/>
      <w:divBdr>
        <w:top w:val="none" w:sz="0" w:space="0" w:color="auto"/>
        <w:left w:val="none" w:sz="0" w:space="0" w:color="auto"/>
        <w:bottom w:val="none" w:sz="0" w:space="0" w:color="auto"/>
        <w:right w:val="none" w:sz="0" w:space="0" w:color="auto"/>
      </w:divBdr>
      <w:divsChild>
        <w:div w:id="1173183457">
          <w:marLeft w:val="0"/>
          <w:marRight w:val="0"/>
          <w:marTop w:val="120"/>
          <w:marBottom w:val="120"/>
          <w:divBdr>
            <w:top w:val="none" w:sz="0" w:space="0" w:color="auto"/>
            <w:left w:val="none" w:sz="0" w:space="0" w:color="auto"/>
            <w:bottom w:val="none" w:sz="0" w:space="0" w:color="auto"/>
            <w:right w:val="none" w:sz="0" w:space="0" w:color="auto"/>
          </w:divBdr>
          <w:divsChild>
            <w:div w:id="11086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9165">
      <w:bodyDiv w:val="1"/>
      <w:marLeft w:val="0"/>
      <w:marRight w:val="0"/>
      <w:marTop w:val="0"/>
      <w:marBottom w:val="0"/>
      <w:divBdr>
        <w:top w:val="none" w:sz="0" w:space="0" w:color="auto"/>
        <w:left w:val="none" w:sz="0" w:space="0" w:color="auto"/>
        <w:bottom w:val="none" w:sz="0" w:space="0" w:color="auto"/>
        <w:right w:val="none" w:sz="0" w:space="0" w:color="auto"/>
      </w:divBdr>
    </w:div>
    <w:div w:id="2000499216">
      <w:bodyDiv w:val="1"/>
      <w:marLeft w:val="0"/>
      <w:marRight w:val="0"/>
      <w:marTop w:val="0"/>
      <w:marBottom w:val="0"/>
      <w:divBdr>
        <w:top w:val="none" w:sz="0" w:space="0" w:color="auto"/>
        <w:left w:val="none" w:sz="0" w:space="0" w:color="auto"/>
        <w:bottom w:val="none" w:sz="0" w:space="0" w:color="auto"/>
        <w:right w:val="none" w:sz="0" w:space="0" w:color="auto"/>
      </w:divBdr>
    </w:div>
    <w:div w:id="2052075941">
      <w:bodyDiv w:val="1"/>
      <w:marLeft w:val="0"/>
      <w:marRight w:val="0"/>
      <w:marTop w:val="0"/>
      <w:marBottom w:val="0"/>
      <w:divBdr>
        <w:top w:val="none" w:sz="0" w:space="0" w:color="auto"/>
        <w:left w:val="none" w:sz="0" w:space="0" w:color="auto"/>
        <w:bottom w:val="none" w:sz="0" w:space="0" w:color="auto"/>
        <w:right w:val="none" w:sz="0" w:space="0" w:color="auto"/>
      </w:divBdr>
    </w:div>
    <w:div w:id="2091392648">
      <w:bodyDiv w:val="1"/>
      <w:marLeft w:val="0"/>
      <w:marRight w:val="0"/>
      <w:marTop w:val="0"/>
      <w:marBottom w:val="0"/>
      <w:divBdr>
        <w:top w:val="none" w:sz="0" w:space="0" w:color="auto"/>
        <w:left w:val="none" w:sz="0" w:space="0" w:color="auto"/>
        <w:bottom w:val="none" w:sz="0" w:space="0" w:color="auto"/>
        <w:right w:val="none" w:sz="0" w:space="0" w:color="auto"/>
      </w:divBdr>
    </w:div>
    <w:div w:id="2108427204">
      <w:bodyDiv w:val="1"/>
      <w:marLeft w:val="0"/>
      <w:marRight w:val="0"/>
      <w:marTop w:val="0"/>
      <w:marBottom w:val="0"/>
      <w:divBdr>
        <w:top w:val="none" w:sz="0" w:space="0" w:color="auto"/>
        <w:left w:val="none" w:sz="0" w:space="0" w:color="auto"/>
        <w:bottom w:val="none" w:sz="0" w:space="0" w:color="auto"/>
        <w:right w:val="none" w:sz="0" w:space="0" w:color="auto"/>
      </w:divBdr>
    </w:div>
    <w:div w:id="21134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reatercambridge.org.uk/public-transport-schemes/waterbeach-to-cambrid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ambs.gov.uk/community-safety-and-health/community-forums/waterbeach-community-forum/" TargetMode="External"/><Relationship Id="rId12" Type="http://schemas.openxmlformats.org/officeDocument/2006/relationships/hyperlink" Target="https://www.greatercambridge.org.uk/public-transport-schemes/waterbeach-to-cambridge" TargetMode="External"/><Relationship Id="rId17" Type="http://schemas.openxmlformats.org/officeDocument/2006/relationships/hyperlink" Target="https://www.greatercambridge.org.uk/transport/transport-projects/cambridgesouthwesttravelhub" TargetMode="External"/><Relationship Id="rId2" Type="http://schemas.openxmlformats.org/officeDocument/2006/relationships/styles" Target="styles.xml"/><Relationship Id="rId16" Type="http://schemas.openxmlformats.org/officeDocument/2006/relationships/hyperlink" Target="https://www.greatercambridge.org.uk/transport/transport-projects/greenwa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stwestrail.co.uk/" TargetMode="External"/><Relationship Id="rId5" Type="http://schemas.openxmlformats.org/officeDocument/2006/relationships/footnotes" Target="footnotes.xml"/><Relationship Id="rId15" Type="http://schemas.openxmlformats.org/officeDocument/2006/relationships/hyperlink" Target="https://www.greatercambridge.org.uk/public-transport-schemes/cambridge-eastern-access" TargetMode="External"/><Relationship Id="rId10" Type="http://schemas.openxmlformats.org/officeDocument/2006/relationships/hyperlink" Target="https://www.greatercambridgeplanning.org/emerging-plans-and-guidance/north-east-cambridge-area-action-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sultcambs.uk.engagementhq.com/active-travel-strategy-for-cambridgeshire-public-consultation" TargetMode="External"/><Relationship Id="rId14" Type="http://schemas.openxmlformats.org/officeDocument/2006/relationships/hyperlink" Target="https://www.greatercambridge.org.uk/public-transport-schemes/cambridge-south-east-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Rippeth</dc:creator>
  <cp:keywords/>
  <dc:description/>
  <cp:lastModifiedBy>Milton Parish</cp:lastModifiedBy>
  <cp:revision>2</cp:revision>
  <cp:lastPrinted>2022-02-25T14:49:00Z</cp:lastPrinted>
  <dcterms:created xsi:type="dcterms:W3CDTF">2022-10-10T10:24:00Z</dcterms:created>
  <dcterms:modified xsi:type="dcterms:W3CDTF">2022-10-10T10:24:00Z</dcterms:modified>
</cp:coreProperties>
</file>